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7F25D" w14:textId="77777777" w:rsidR="003C2567" w:rsidRDefault="003C2567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9E2FA" w14:textId="77777777" w:rsidR="009D25BB" w:rsidRPr="00900362" w:rsidRDefault="009D25BB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14:paraId="43B58123" w14:textId="77777777" w:rsidR="009D25BB" w:rsidRPr="00900362" w:rsidRDefault="009D25BB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REKTÖRLÜK</w:t>
      </w:r>
    </w:p>
    <w:p w14:paraId="25280045" w14:textId="77777777" w:rsidR="009D25BB" w:rsidRPr="00900362" w:rsidRDefault="009D25BB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GÜZEL SANATLAR BÖLÜM BAŞKANLIĞI</w:t>
      </w:r>
    </w:p>
    <w:p w14:paraId="0A9F27C5" w14:textId="0331DE5D" w:rsidR="009D25BB" w:rsidRPr="00900362" w:rsidRDefault="007A5542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KALİTE VE STRATEJİ GELİŞTİRME KOMİSYONU</w:t>
      </w:r>
      <w:r w:rsidR="009D25BB" w:rsidRPr="00900362">
        <w:rPr>
          <w:rFonts w:ascii="Times New Roman" w:hAnsi="Times New Roman" w:cs="Times New Roman"/>
          <w:b/>
          <w:sz w:val="24"/>
          <w:szCs w:val="24"/>
        </w:rPr>
        <w:t xml:space="preserve"> TOPLANTI TUTANAĞI</w:t>
      </w:r>
    </w:p>
    <w:p w14:paraId="16C555BC" w14:textId="77777777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</w:p>
    <w:p w14:paraId="2B76C45F" w14:textId="720D988B" w:rsidR="009D25BB" w:rsidRDefault="009D25BB" w:rsidP="009D25BB">
      <w:pPr>
        <w:rPr>
          <w:rFonts w:ascii="Times New Roman" w:hAnsi="Times New Roman" w:cs="Times New Roman"/>
          <w:bCs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 xml:space="preserve">Toplantı Tarihi: </w:t>
      </w:r>
      <w:r w:rsidR="00234786">
        <w:rPr>
          <w:rFonts w:ascii="Times New Roman" w:hAnsi="Times New Roman" w:cs="Times New Roman"/>
          <w:bCs/>
          <w:sz w:val="24"/>
          <w:szCs w:val="24"/>
        </w:rPr>
        <w:t>23 Ocak 2025</w:t>
      </w:r>
    </w:p>
    <w:p w14:paraId="06583766" w14:textId="30899FDB" w:rsidR="009D25BB" w:rsidRDefault="009D25BB" w:rsidP="009D25BB">
      <w:pPr>
        <w:rPr>
          <w:rFonts w:ascii="Times New Roman" w:hAnsi="Times New Roman" w:cs="Times New Roman"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Toplantı No: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0">
        <w:rPr>
          <w:rFonts w:ascii="Times New Roman" w:hAnsi="Times New Roman" w:cs="Times New Roman"/>
          <w:sz w:val="24"/>
          <w:szCs w:val="24"/>
        </w:rPr>
        <w:t>202</w:t>
      </w:r>
      <w:r w:rsidR="00234786">
        <w:rPr>
          <w:rFonts w:ascii="Times New Roman" w:hAnsi="Times New Roman" w:cs="Times New Roman"/>
          <w:sz w:val="24"/>
          <w:szCs w:val="24"/>
        </w:rPr>
        <w:t>5</w:t>
      </w:r>
      <w:r w:rsidR="00E95390">
        <w:rPr>
          <w:rFonts w:ascii="Times New Roman" w:hAnsi="Times New Roman" w:cs="Times New Roman"/>
          <w:sz w:val="24"/>
          <w:szCs w:val="24"/>
        </w:rPr>
        <w:t>/</w:t>
      </w:r>
      <w:r w:rsidR="00234786">
        <w:rPr>
          <w:rFonts w:ascii="Times New Roman" w:hAnsi="Times New Roman" w:cs="Times New Roman"/>
          <w:sz w:val="24"/>
          <w:szCs w:val="24"/>
        </w:rPr>
        <w:t>01</w:t>
      </w:r>
    </w:p>
    <w:p w14:paraId="6D53524F" w14:textId="2C010F21" w:rsidR="00234786" w:rsidRDefault="00234786" w:rsidP="009D25BB">
      <w:pPr>
        <w:rPr>
          <w:rFonts w:ascii="Times New Roman" w:hAnsi="Times New Roman" w:cs="Times New Roman"/>
          <w:sz w:val="24"/>
          <w:szCs w:val="24"/>
        </w:rPr>
      </w:pPr>
      <w:r w:rsidRPr="00234786">
        <w:rPr>
          <w:rFonts w:ascii="Times New Roman" w:hAnsi="Times New Roman" w:cs="Times New Roman"/>
          <w:b/>
          <w:sz w:val="24"/>
          <w:szCs w:val="24"/>
        </w:rPr>
        <w:t>Toplantı Saati:</w:t>
      </w:r>
      <w:r>
        <w:rPr>
          <w:rFonts w:ascii="Times New Roman" w:hAnsi="Times New Roman" w:cs="Times New Roman"/>
          <w:sz w:val="24"/>
          <w:szCs w:val="24"/>
        </w:rPr>
        <w:t xml:space="preserve"> 13.00</w:t>
      </w:r>
    </w:p>
    <w:p w14:paraId="7F4E2552" w14:textId="24A36908" w:rsidR="00234786" w:rsidRPr="00900362" w:rsidRDefault="00234786" w:rsidP="009D25BB">
      <w:pPr>
        <w:rPr>
          <w:rFonts w:ascii="Times New Roman" w:hAnsi="Times New Roman" w:cs="Times New Roman"/>
          <w:sz w:val="24"/>
          <w:szCs w:val="24"/>
        </w:rPr>
      </w:pPr>
      <w:r w:rsidRPr="00234786">
        <w:rPr>
          <w:rFonts w:ascii="Times New Roman" w:hAnsi="Times New Roman" w:cs="Times New Roman"/>
          <w:b/>
          <w:sz w:val="24"/>
          <w:szCs w:val="24"/>
        </w:rPr>
        <w:t>Toplantı Yeri: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Gör. Yüksel YILMAZ GSB kişisel ofisi</w:t>
      </w:r>
    </w:p>
    <w:p w14:paraId="0151F117" w14:textId="77777777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</w:p>
    <w:p w14:paraId="4C64420D" w14:textId="5F38C3A2" w:rsidR="00581366" w:rsidRDefault="00581366" w:rsidP="009D25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366">
        <w:rPr>
          <w:rFonts w:ascii="Times New Roman" w:hAnsi="Times New Roman" w:cs="Times New Roman"/>
          <w:b/>
          <w:bCs/>
          <w:sz w:val="24"/>
          <w:szCs w:val="24"/>
        </w:rPr>
        <w:t>Gündem Maddesi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DD21FF" w14:textId="1BE0E428" w:rsidR="00F30915" w:rsidRDefault="00FD528C" w:rsidP="0058136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Bütünleşik Kalite Yönetim Sistemi (BKYS) hakkında </w:t>
      </w:r>
      <w:r w:rsidR="00234786">
        <w:rPr>
          <w:rFonts w:ascii="Times New Roman" w:hAnsi="Times New Roman" w:cs="Times New Roman"/>
          <w:sz w:val="24"/>
          <w:szCs w:val="24"/>
        </w:rPr>
        <w:t>görüş alma.</w:t>
      </w:r>
    </w:p>
    <w:p w14:paraId="19C7E458" w14:textId="54E63D6E" w:rsidR="00FD528C" w:rsidRDefault="00903DFB" w:rsidP="0058136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Eğitim-öğretim yılı </w:t>
      </w:r>
      <w:r w:rsidR="00234786">
        <w:rPr>
          <w:rFonts w:ascii="Times New Roman" w:hAnsi="Times New Roman" w:cs="Times New Roman"/>
          <w:sz w:val="24"/>
          <w:szCs w:val="24"/>
        </w:rPr>
        <w:t xml:space="preserve">Güzel Sanatlar Bölüm Başkanlığı </w:t>
      </w:r>
      <w:r>
        <w:rPr>
          <w:rFonts w:ascii="Times New Roman" w:hAnsi="Times New Roman" w:cs="Times New Roman"/>
          <w:sz w:val="24"/>
          <w:szCs w:val="24"/>
        </w:rPr>
        <w:t>kalite</w:t>
      </w:r>
      <w:r w:rsidR="0023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çalışmalarında iyileştirmeye yönelik yapılacak çalışmalar.</w:t>
      </w:r>
    </w:p>
    <w:p w14:paraId="1F3E3191" w14:textId="6209681F" w:rsidR="00234786" w:rsidRPr="00B14123" w:rsidRDefault="00B14123" w:rsidP="005813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123">
        <w:rPr>
          <w:rFonts w:ascii="Times New Roman" w:hAnsi="Times New Roman" w:cs="Times New Roman"/>
          <w:bCs/>
          <w:sz w:val="24"/>
          <w:szCs w:val="24"/>
        </w:rPr>
        <w:t>23 Ocak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 tarihinde ERÜ Kalite ve Strateji Geliştirme Komisyon Başkanı Prof. Dr. Mustafa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KOÇER’in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katılımlarıyla gerçekleştirilen toplantıda Bütünleşik Kalite Yönetim Sistemi (BKYS) ile ilgili verilerin hangi sistemle toplanması, sınıflandırılmasına yönelik görüşleri alınarak, iyileştirmeye yönelik önerilerle ilgili kararlar alındı.</w:t>
      </w:r>
    </w:p>
    <w:p w14:paraId="156454A6" w14:textId="5A0864A7" w:rsidR="00581366" w:rsidRDefault="00581366" w:rsidP="005813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Karar:</w:t>
      </w:r>
      <w:r w:rsidR="001E0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CC2AD2" w14:textId="77777777" w:rsidR="00BD0794" w:rsidRDefault="00BD0794" w:rsidP="00BD0794">
      <w:pPr>
        <w:pStyle w:val="ListeParagraf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4E5A10" w14:textId="799B11ED" w:rsidR="00D27758" w:rsidRDefault="00D27758" w:rsidP="007F2EE5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2024-2025 Eğitim-öğretim yılı Bahar döneminde Alan Dışı Seçmeli Ders havuzundan GSB bölüm derslerini seçen </w:t>
      </w:r>
      <w:r w:rsidR="00951D8A">
        <w:rPr>
          <w:rFonts w:ascii="Times New Roman" w:hAnsi="Times New Roman" w:cs="Times New Roman"/>
          <w:sz w:val="24"/>
          <w:szCs w:val="24"/>
        </w:rPr>
        <w:t>farklı fakülte öğrencilerine yön</w:t>
      </w:r>
      <w:r>
        <w:rPr>
          <w:rFonts w:ascii="Times New Roman" w:hAnsi="Times New Roman" w:cs="Times New Roman"/>
          <w:sz w:val="24"/>
          <w:szCs w:val="24"/>
        </w:rPr>
        <w:t xml:space="preserve">elik Rektörlük Güzel Sanatlar Bölümünü tanıtmak amacı ile </w:t>
      </w:r>
      <w:proofErr w:type="gramStart"/>
      <w:r>
        <w:rPr>
          <w:rFonts w:ascii="Times New Roman" w:hAnsi="Times New Roman" w:cs="Times New Roman"/>
          <w:sz w:val="24"/>
          <w:szCs w:val="24"/>
        </w:rPr>
        <w:t>oryantasyon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toplantısı yapılmasına,</w:t>
      </w:r>
    </w:p>
    <w:p w14:paraId="4901F8DF" w14:textId="2B3098B3" w:rsidR="007F2EE5" w:rsidRDefault="007F2EE5" w:rsidP="007F2EE5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27758">
        <w:rPr>
          <w:rFonts w:ascii="Times New Roman" w:hAnsi="Times New Roman" w:cs="Times New Roman"/>
          <w:sz w:val="24"/>
          <w:szCs w:val="24"/>
        </w:rPr>
        <w:t xml:space="preserve">Öğrencilere yönelik yapılacak kültür-sanat etkinlikleri ile </w:t>
      </w:r>
      <w:r w:rsidR="007E7B91">
        <w:rPr>
          <w:rFonts w:ascii="Times New Roman" w:hAnsi="Times New Roman" w:cs="Times New Roman"/>
          <w:sz w:val="24"/>
          <w:szCs w:val="24"/>
        </w:rPr>
        <w:t xml:space="preserve">Bölüm başkanlığımız tarafından </w:t>
      </w:r>
      <w:r w:rsidR="00D27758">
        <w:rPr>
          <w:rFonts w:ascii="Times New Roman" w:hAnsi="Times New Roman" w:cs="Times New Roman"/>
          <w:sz w:val="24"/>
          <w:szCs w:val="24"/>
        </w:rPr>
        <w:t>Alan Dışı Seçmeli Ders havuzuna at</w:t>
      </w:r>
      <w:r w:rsidR="007E7B91">
        <w:rPr>
          <w:rFonts w:ascii="Times New Roman" w:hAnsi="Times New Roman" w:cs="Times New Roman"/>
          <w:sz w:val="24"/>
          <w:szCs w:val="24"/>
        </w:rPr>
        <w:t xml:space="preserve">ılan derslerin </w:t>
      </w:r>
      <w:r w:rsidR="009B362E">
        <w:rPr>
          <w:rFonts w:ascii="Times New Roman" w:hAnsi="Times New Roman" w:cs="Times New Roman"/>
          <w:sz w:val="24"/>
          <w:szCs w:val="24"/>
        </w:rPr>
        <w:t>içerik olarak tercih edilme hedefine yönelik odak grup çalışması yapılmasına,</w:t>
      </w:r>
    </w:p>
    <w:p w14:paraId="1C8B6864" w14:textId="57DE599A" w:rsidR="009B362E" w:rsidRDefault="009B362E" w:rsidP="007F2EE5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Danışma Kurulu toplantılarına öğrenci temsilcisi katılımının sağlanmasına</w:t>
      </w:r>
      <w:r w:rsidR="005C2C3F">
        <w:rPr>
          <w:rFonts w:ascii="Times New Roman" w:hAnsi="Times New Roman" w:cs="Times New Roman"/>
          <w:sz w:val="24"/>
          <w:szCs w:val="24"/>
        </w:rPr>
        <w:t>,</w:t>
      </w:r>
    </w:p>
    <w:p w14:paraId="349F21BF" w14:textId="51B3A2D8" w:rsidR="005C2C3F" w:rsidRDefault="005C2C3F" w:rsidP="007F2EE5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ERÜ GSB Eğitim-öğretim faaliyetleri ilgili iyileştirmeye yönelik iç ve dış paydaşlardan geri bildirimlerin yüz yüze veya çevrimiçi düzenlenen toplantılarla</w:t>
      </w:r>
      <w:r w:rsidR="00951D8A">
        <w:rPr>
          <w:rFonts w:ascii="Times New Roman" w:hAnsi="Times New Roman" w:cs="Times New Roman"/>
          <w:sz w:val="24"/>
          <w:szCs w:val="24"/>
        </w:rPr>
        <w:t xml:space="preserve"> sağlanmasına;</w:t>
      </w:r>
    </w:p>
    <w:p w14:paraId="737B21E4" w14:textId="2B214950" w:rsidR="00951D8A" w:rsidRDefault="00951D8A" w:rsidP="00951D8A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Toplantıya katılan üyelerin oy birliği ile karar alınmıştır.</w:t>
      </w:r>
      <w:bookmarkStart w:id="0" w:name="_GoBack"/>
      <w:bookmarkEnd w:id="0"/>
    </w:p>
    <w:p w14:paraId="36E2AB36" w14:textId="77777777" w:rsidR="00BD0794" w:rsidRPr="007F2EE5" w:rsidRDefault="00BD0794" w:rsidP="007F2EE5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DF1F48" w14:textId="77777777" w:rsidR="00E84F4E" w:rsidRDefault="00E84F4E" w:rsidP="00757B59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64FE4B" w14:textId="77777777" w:rsidR="00D27758" w:rsidRDefault="00D27758" w:rsidP="00757B59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7C4B2D" w14:textId="77777777" w:rsidR="00D27758" w:rsidRDefault="00D27758" w:rsidP="00757B59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5CE592" w14:textId="77777777" w:rsidR="00D27758" w:rsidRDefault="00D27758" w:rsidP="00757B59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E00547" w14:textId="77777777" w:rsidR="00D27758" w:rsidRDefault="00D27758" w:rsidP="00757B59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1409"/>
        <w:gridCol w:w="2788"/>
      </w:tblGrid>
      <w:tr w:rsidR="00392AC9" w:rsidRPr="00392AC9" w14:paraId="6B728CD3" w14:textId="77777777" w:rsidTr="00DB3B2B">
        <w:trPr>
          <w:trHeight w:val="340"/>
        </w:trPr>
        <w:tc>
          <w:tcPr>
            <w:tcW w:w="6274" w:type="dxa"/>
            <w:gridSpan w:val="2"/>
            <w:vAlign w:val="center"/>
          </w:tcPr>
          <w:p w14:paraId="0E24B13C" w14:textId="1D0A27B5" w:rsidR="00392AC9" w:rsidRPr="00392AC9" w:rsidRDefault="007E7B91" w:rsidP="00DB3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KOMİSYON</w:t>
            </w:r>
          </w:p>
        </w:tc>
        <w:tc>
          <w:tcPr>
            <w:tcW w:w="2788" w:type="dxa"/>
            <w:vAlign w:val="center"/>
          </w:tcPr>
          <w:p w14:paraId="30B00312" w14:textId="5070E7B6" w:rsidR="00392AC9" w:rsidRPr="00392AC9" w:rsidRDefault="00392AC9" w:rsidP="00DB3B2B">
            <w:pPr>
              <w:jc w:val="center"/>
              <w:rPr>
                <w:b/>
                <w:bCs/>
              </w:rPr>
            </w:pPr>
            <w:r w:rsidRPr="00392AC9">
              <w:rPr>
                <w:b/>
                <w:bCs/>
              </w:rPr>
              <w:t>İmza</w:t>
            </w:r>
          </w:p>
        </w:tc>
      </w:tr>
      <w:tr w:rsidR="00F87B4F" w14:paraId="25ACED63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4B7A0DB" w14:textId="76631EE4" w:rsidR="00F87B4F" w:rsidRDefault="00392AC9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Nihal ŞENGÜN</w:t>
            </w:r>
          </w:p>
        </w:tc>
        <w:tc>
          <w:tcPr>
            <w:tcW w:w="1317" w:type="dxa"/>
            <w:vAlign w:val="center"/>
          </w:tcPr>
          <w:p w14:paraId="02010D63" w14:textId="1D2B5B2B" w:rsidR="00F87B4F" w:rsidRDefault="00F87B4F" w:rsidP="00DB3B2B">
            <w:r>
              <w:t>Başkan</w:t>
            </w:r>
          </w:p>
        </w:tc>
        <w:tc>
          <w:tcPr>
            <w:tcW w:w="2788" w:type="dxa"/>
          </w:tcPr>
          <w:p w14:paraId="4739DBA6" w14:textId="77777777" w:rsidR="00F87B4F" w:rsidRDefault="00F87B4F" w:rsidP="009D25BB"/>
          <w:p w14:paraId="53A2C002" w14:textId="1676172C" w:rsidR="00DB3B2B" w:rsidRDefault="00DB3B2B" w:rsidP="009D25BB"/>
        </w:tc>
      </w:tr>
      <w:tr w:rsidR="00D26522" w14:paraId="5F73DF03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15706129" w14:textId="52D7E0E9" w:rsidR="00D26522" w:rsidRDefault="007322C7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T. Ferit HİDAYETOĞLU</w:t>
            </w:r>
          </w:p>
        </w:tc>
        <w:tc>
          <w:tcPr>
            <w:tcW w:w="1317" w:type="dxa"/>
            <w:vAlign w:val="center"/>
          </w:tcPr>
          <w:p w14:paraId="134C19CB" w14:textId="6787E318" w:rsidR="00D26522" w:rsidRDefault="007322C7" w:rsidP="00DB3B2B">
            <w:r>
              <w:t>Başkan Yrd.</w:t>
            </w:r>
          </w:p>
        </w:tc>
        <w:tc>
          <w:tcPr>
            <w:tcW w:w="2788" w:type="dxa"/>
          </w:tcPr>
          <w:p w14:paraId="1521D8B2" w14:textId="77777777" w:rsidR="00D26522" w:rsidRDefault="00D26522" w:rsidP="009D25BB"/>
          <w:p w14:paraId="6986478D" w14:textId="77777777" w:rsidR="00D26522" w:rsidRDefault="00D26522" w:rsidP="009D25BB"/>
        </w:tc>
      </w:tr>
      <w:tr w:rsidR="00234786" w14:paraId="54992099" w14:textId="77777777" w:rsidTr="00234786">
        <w:trPr>
          <w:trHeight w:val="340"/>
        </w:trPr>
        <w:tc>
          <w:tcPr>
            <w:tcW w:w="4957" w:type="dxa"/>
            <w:vAlign w:val="center"/>
          </w:tcPr>
          <w:p w14:paraId="11847EF4" w14:textId="77777777" w:rsidR="00234786" w:rsidRDefault="00234786" w:rsidP="002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1829" w14:textId="27378103" w:rsidR="00234786" w:rsidRDefault="00234786" w:rsidP="002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Mustafa KOÇER</w:t>
            </w:r>
          </w:p>
        </w:tc>
        <w:tc>
          <w:tcPr>
            <w:tcW w:w="1317" w:type="dxa"/>
            <w:vAlign w:val="center"/>
          </w:tcPr>
          <w:p w14:paraId="2144880E" w14:textId="2358C304" w:rsidR="00234786" w:rsidRDefault="00234786" w:rsidP="00DB3B2B">
            <w:r>
              <w:t xml:space="preserve">ERÜ Kalite ve Strateji </w:t>
            </w:r>
            <w:proofErr w:type="spellStart"/>
            <w:r>
              <w:t>Geliştime</w:t>
            </w:r>
            <w:proofErr w:type="spellEnd"/>
            <w:r>
              <w:t xml:space="preserve"> Koordinatörü</w:t>
            </w:r>
          </w:p>
        </w:tc>
        <w:tc>
          <w:tcPr>
            <w:tcW w:w="2788" w:type="dxa"/>
          </w:tcPr>
          <w:p w14:paraId="5D244C8A" w14:textId="77777777" w:rsidR="00234786" w:rsidRDefault="00234786" w:rsidP="009D25BB"/>
        </w:tc>
      </w:tr>
      <w:tr w:rsidR="00D26522" w14:paraId="38C9A520" w14:textId="77777777" w:rsidTr="00DA7E1D">
        <w:trPr>
          <w:trHeight w:val="340"/>
        </w:trPr>
        <w:tc>
          <w:tcPr>
            <w:tcW w:w="4957" w:type="dxa"/>
            <w:vAlign w:val="center"/>
          </w:tcPr>
          <w:p w14:paraId="796FED97" w14:textId="68A989C5" w:rsidR="00D26522" w:rsidRDefault="007322C7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Mehpare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YAĞLICI   </w:t>
            </w:r>
          </w:p>
        </w:tc>
        <w:tc>
          <w:tcPr>
            <w:tcW w:w="1317" w:type="dxa"/>
            <w:vAlign w:val="center"/>
          </w:tcPr>
          <w:p w14:paraId="55FAB363" w14:textId="1FA95448" w:rsidR="00D26522" w:rsidRDefault="00D26522" w:rsidP="00DB3B2B">
            <w:r>
              <w:t>Üye</w:t>
            </w:r>
          </w:p>
        </w:tc>
        <w:tc>
          <w:tcPr>
            <w:tcW w:w="2788" w:type="dxa"/>
            <w:vAlign w:val="center"/>
          </w:tcPr>
          <w:p w14:paraId="5C907A7D" w14:textId="77777777" w:rsidR="00D26522" w:rsidRDefault="00D26522" w:rsidP="007322C7">
            <w:pPr>
              <w:jc w:val="center"/>
            </w:pPr>
          </w:p>
          <w:p w14:paraId="0DC0CEC9" w14:textId="77777777" w:rsidR="007322C7" w:rsidRDefault="007322C7" w:rsidP="007322C7">
            <w:pPr>
              <w:jc w:val="center"/>
            </w:pPr>
          </w:p>
        </w:tc>
      </w:tr>
      <w:tr w:rsidR="00D26522" w14:paraId="3969B284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EDDFF86" w14:textId="4B172EF8" w:rsidR="00D26522" w:rsidRDefault="007322C7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İsmail ARGUNŞAH</w:t>
            </w:r>
            <w:r w:rsidR="00D265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vAlign w:val="center"/>
          </w:tcPr>
          <w:p w14:paraId="35A08C93" w14:textId="3D957798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2A19DAEF" w14:textId="2DB7F75C" w:rsidR="00D26522" w:rsidRDefault="007322C7" w:rsidP="007322C7">
            <w:pPr>
              <w:jc w:val="center"/>
            </w:pPr>
            <w:r w:rsidRPr="00DA7E1D">
              <w:rPr>
                <w:rFonts w:ascii="Times New Roman" w:hAnsi="Times New Roman" w:cs="Times New Roman"/>
              </w:rPr>
              <w:t>İzinli</w:t>
            </w:r>
          </w:p>
          <w:p w14:paraId="6B3DB585" w14:textId="77777777" w:rsidR="00D26522" w:rsidRDefault="00D26522" w:rsidP="009D25BB"/>
        </w:tc>
      </w:tr>
      <w:tr w:rsidR="00D26522" w14:paraId="55C0C43F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6B2D9838" w14:textId="691DD591" w:rsidR="00D26522" w:rsidRDefault="00D26522" w:rsidP="00DB3B2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Özcan GÜRBÜZ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vAlign w:val="center"/>
          </w:tcPr>
          <w:p w14:paraId="18116D05" w14:textId="1D07399C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11AC57C2" w14:textId="77777777" w:rsidR="00D26522" w:rsidRDefault="00D26522" w:rsidP="009D25BB"/>
          <w:p w14:paraId="4F3595CD" w14:textId="7D6B4A61" w:rsidR="00D26522" w:rsidRDefault="00D26522" w:rsidP="009D25BB"/>
        </w:tc>
      </w:tr>
      <w:tr w:rsidR="00D26522" w14:paraId="035609FE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5F357881" w14:textId="7EF27751" w:rsidR="00D26522" w:rsidRDefault="00D26522" w:rsidP="00DB3B2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Uğur AYDIN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vAlign w:val="center"/>
          </w:tcPr>
          <w:p w14:paraId="055F5D79" w14:textId="7B398DB4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1BAF68E6" w14:textId="77777777" w:rsidR="00D26522" w:rsidRDefault="00D26522" w:rsidP="009D25BB"/>
          <w:p w14:paraId="215CE1FA" w14:textId="6F901415" w:rsidR="00D26522" w:rsidRDefault="00D26522" w:rsidP="009D25BB"/>
        </w:tc>
      </w:tr>
      <w:tr w:rsidR="00D26522" w14:paraId="7EB5A02C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1458B3C" w14:textId="30DC6D8C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Yüksel YILMAZ</w:t>
            </w:r>
          </w:p>
        </w:tc>
        <w:tc>
          <w:tcPr>
            <w:tcW w:w="1317" w:type="dxa"/>
            <w:vAlign w:val="center"/>
          </w:tcPr>
          <w:p w14:paraId="0A6F65E6" w14:textId="69FE2913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3357F49B" w14:textId="77777777" w:rsidR="00D26522" w:rsidRDefault="00D26522" w:rsidP="009D25BB"/>
          <w:p w14:paraId="23FB6746" w14:textId="3691978A" w:rsidR="00D26522" w:rsidRDefault="00D26522" w:rsidP="009D25BB"/>
        </w:tc>
      </w:tr>
      <w:tr w:rsidR="00D26522" w14:paraId="0BBCE0A9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DBF428F" w14:textId="7655864C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TOKGÖZ</w:t>
            </w:r>
          </w:p>
        </w:tc>
        <w:tc>
          <w:tcPr>
            <w:tcW w:w="1317" w:type="dxa"/>
            <w:vAlign w:val="center"/>
          </w:tcPr>
          <w:p w14:paraId="44DC391D" w14:textId="567AB350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504FA8DD" w14:textId="77777777" w:rsidR="00D26522" w:rsidRDefault="00D26522" w:rsidP="009D25BB"/>
          <w:p w14:paraId="3D694D07" w14:textId="6EA4D715" w:rsidR="00D26522" w:rsidRDefault="00D26522" w:rsidP="009D25BB"/>
        </w:tc>
      </w:tr>
      <w:tr w:rsidR="00D26522" w14:paraId="74A92C23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0D397BF7" w14:textId="3FEECF0D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 ERCÖMERT</w:t>
            </w:r>
          </w:p>
        </w:tc>
        <w:tc>
          <w:tcPr>
            <w:tcW w:w="1317" w:type="dxa"/>
            <w:vAlign w:val="center"/>
          </w:tcPr>
          <w:p w14:paraId="2C371A60" w14:textId="478A08C7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1B0DF5DD" w14:textId="77777777" w:rsidR="00D26522" w:rsidRDefault="00D26522" w:rsidP="009D25BB"/>
          <w:p w14:paraId="715568FA" w14:textId="4F87EA5F" w:rsidR="00D26522" w:rsidRDefault="00D26522" w:rsidP="009D25BB"/>
        </w:tc>
      </w:tr>
    </w:tbl>
    <w:p w14:paraId="5A643202" w14:textId="77777777" w:rsidR="009D25BB" w:rsidRDefault="009D25BB" w:rsidP="009D25BB"/>
    <w:p w14:paraId="0C3C84B6" w14:textId="77777777" w:rsidR="00267443" w:rsidRPr="007110C6" w:rsidRDefault="00267443" w:rsidP="009D25BB"/>
    <w:sectPr w:rsidR="00267443" w:rsidRPr="007110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D7ECC" w14:textId="77777777" w:rsidR="00B715FF" w:rsidRDefault="00B715FF" w:rsidP="004F2E44">
      <w:pPr>
        <w:spacing w:after="0" w:line="240" w:lineRule="auto"/>
      </w:pPr>
      <w:r>
        <w:separator/>
      </w:r>
    </w:p>
  </w:endnote>
  <w:endnote w:type="continuationSeparator" w:id="0">
    <w:p w14:paraId="00668059" w14:textId="77777777" w:rsidR="00B715FF" w:rsidRDefault="00B715FF" w:rsidP="004F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50225" w14:textId="77777777" w:rsidR="00B715FF" w:rsidRDefault="00B715FF" w:rsidP="004F2E44">
      <w:pPr>
        <w:spacing w:after="0" w:line="240" w:lineRule="auto"/>
      </w:pPr>
      <w:r>
        <w:separator/>
      </w:r>
    </w:p>
  </w:footnote>
  <w:footnote w:type="continuationSeparator" w:id="0">
    <w:p w14:paraId="09F78F3E" w14:textId="77777777" w:rsidR="00B715FF" w:rsidRDefault="00B715FF" w:rsidP="004F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C853B" w14:textId="1A143CAB" w:rsidR="004F2E44" w:rsidRDefault="00331E2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5681C01" wp14:editId="72A55EBB">
          <wp:simplePos x="0" y="0"/>
          <wp:positionH relativeFrom="column">
            <wp:posOffset>318</wp:posOffset>
          </wp:positionH>
          <wp:positionV relativeFrom="paragraph">
            <wp:posOffset>-1905</wp:posOffset>
          </wp:positionV>
          <wp:extent cx="5760720" cy="715010"/>
          <wp:effectExtent l="0" t="0" r="0" b="8890"/>
          <wp:wrapSquare wrapText="bothSides"/>
          <wp:docPr id="1838694760" name="Resim 1" descr="metin, logo, yazı tipi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694760" name="Resim 1" descr="metin, logo, yazı tipi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CE"/>
    <w:multiLevelType w:val="hybridMultilevel"/>
    <w:tmpl w:val="99D4D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E2AF9"/>
    <w:multiLevelType w:val="hybridMultilevel"/>
    <w:tmpl w:val="CA2CB2D4"/>
    <w:lvl w:ilvl="0" w:tplc="D4E26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F2B03"/>
    <w:multiLevelType w:val="hybridMultilevel"/>
    <w:tmpl w:val="E2F68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4B94"/>
    <w:multiLevelType w:val="hybridMultilevel"/>
    <w:tmpl w:val="CBB475AE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B786D"/>
    <w:multiLevelType w:val="hybridMultilevel"/>
    <w:tmpl w:val="22268E12"/>
    <w:lvl w:ilvl="0" w:tplc="4D58A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34C6B"/>
    <w:multiLevelType w:val="hybridMultilevel"/>
    <w:tmpl w:val="9A868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56AEB"/>
    <w:multiLevelType w:val="hybridMultilevel"/>
    <w:tmpl w:val="7D1406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65101"/>
    <w:multiLevelType w:val="hybridMultilevel"/>
    <w:tmpl w:val="34F87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84F02"/>
    <w:multiLevelType w:val="hybridMultilevel"/>
    <w:tmpl w:val="53FA17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F0823"/>
    <w:multiLevelType w:val="hybridMultilevel"/>
    <w:tmpl w:val="BA4C979C"/>
    <w:lvl w:ilvl="0" w:tplc="27D462E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744471D"/>
    <w:multiLevelType w:val="hybridMultilevel"/>
    <w:tmpl w:val="8F900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56505"/>
    <w:multiLevelType w:val="hybridMultilevel"/>
    <w:tmpl w:val="5AB4F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82"/>
    <w:rsid w:val="00030156"/>
    <w:rsid w:val="000367A5"/>
    <w:rsid w:val="00051ACF"/>
    <w:rsid w:val="0006165D"/>
    <w:rsid w:val="00062B32"/>
    <w:rsid w:val="000714DD"/>
    <w:rsid w:val="000840E2"/>
    <w:rsid w:val="000C3ACA"/>
    <w:rsid w:val="000C4876"/>
    <w:rsid w:val="000D6FAF"/>
    <w:rsid w:val="000E579D"/>
    <w:rsid w:val="00106B98"/>
    <w:rsid w:val="00107999"/>
    <w:rsid w:val="00122431"/>
    <w:rsid w:val="0012398B"/>
    <w:rsid w:val="00143720"/>
    <w:rsid w:val="00152314"/>
    <w:rsid w:val="001A4F98"/>
    <w:rsid w:val="001D0FA0"/>
    <w:rsid w:val="001D6048"/>
    <w:rsid w:val="001E09CD"/>
    <w:rsid w:val="002203C4"/>
    <w:rsid w:val="00223240"/>
    <w:rsid w:val="00225D47"/>
    <w:rsid w:val="00234786"/>
    <w:rsid w:val="00243D00"/>
    <w:rsid w:val="00264DBC"/>
    <w:rsid w:val="00267443"/>
    <w:rsid w:val="0028533B"/>
    <w:rsid w:val="002C4FAA"/>
    <w:rsid w:val="002C7769"/>
    <w:rsid w:val="002F38C4"/>
    <w:rsid w:val="002F7E62"/>
    <w:rsid w:val="00300063"/>
    <w:rsid w:val="0031429D"/>
    <w:rsid w:val="003242F7"/>
    <w:rsid w:val="00325CF7"/>
    <w:rsid w:val="00331E23"/>
    <w:rsid w:val="00334029"/>
    <w:rsid w:val="003509F6"/>
    <w:rsid w:val="00392AC9"/>
    <w:rsid w:val="003A54C1"/>
    <w:rsid w:val="003A62CB"/>
    <w:rsid w:val="003C2567"/>
    <w:rsid w:val="003D49B7"/>
    <w:rsid w:val="003F1D3E"/>
    <w:rsid w:val="003F3F99"/>
    <w:rsid w:val="003F6E15"/>
    <w:rsid w:val="00424611"/>
    <w:rsid w:val="00446D89"/>
    <w:rsid w:val="004502C0"/>
    <w:rsid w:val="00475D77"/>
    <w:rsid w:val="00484CD5"/>
    <w:rsid w:val="004F2E44"/>
    <w:rsid w:val="004F579F"/>
    <w:rsid w:val="005125C1"/>
    <w:rsid w:val="005232FF"/>
    <w:rsid w:val="0053328B"/>
    <w:rsid w:val="00573102"/>
    <w:rsid w:val="00581366"/>
    <w:rsid w:val="00587585"/>
    <w:rsid w:val="005951CA"/>
    <w:rsid w:val="005B3308"/>
    <w:rsid w:val="005B4B82"/>
    <w:rsid w:val="005C23D2"/>
    <w:rsid w:val="005C2C3F"/>
    <w:rsid w:val="005F153E"/>
    <w:rsid w:val="00602B75"/>
    <w:rsid w:val="0064719F"/>
    <w:rsid w:val="00651E8B"/>
    <w:rsid w:val="00654E6C"/>
    <w:rsid w:val="006562C5"/>
    <w:rsid w:val="00677AB0"/>
    <w:rsid w:val="006B6214"/>
    <w:rsid w:val="00712DBA"/>
    <w:rsid w:val="00715597"/>
    <w:rsid w:val="00723C64"/>
    <w:rsid w:val="007322C7"/>
    <w:rsid w:val="00747E82"/>
    <w:rsid w:val="007564E8"/>
    <w:rsid w:val="00757B59"/>
    <w:rsid w:val="00776FBF"/>
    <w:rsid w:val="007A5542"/>
    <w:rsid w:val="007E7B91"/>
    <w:rsid w:val="007F2EE5"/>
    <w:rsid w:val="00817874"/>
    <w:rsid w:val="00847E7B"/>
    <w:rsid w:val="00851E48"/>
    <w:rsid w:val="00881BB7"/>
    <w:rsid w:val="008C41B0"/>
    <w:rsid w:val="008C4390"/>
    <w:rsid w:val="008E6BDF"/>
    <w:rsid w:val="008E6D14"/>
    <w:rsid w:val="00900D26"/>
    <w:rsid w:val="00903DFB"/>
    <w:rsid w:val="009405F9"/>
    <w:rsid w:val="00945FDA"/>
    <w:rsid w:val="00951D8A"/>
    <w:rsid w:val="00964730"/>
    <w:rsid w:val="009668CF"/>
    <w:rsid w:val="009A7777"/>
    <w:rsid w:val="009B362E"/>
    <w:rsid w:val="009C24E8"/>
    <w:rsid w:val="009C7C7E"/>
    <w:rsid w:val="009D25BB"/>
    <w:rsid w:val="009D5E4F"/>
    <w:rsid w:val="009E44B4"/>
    <w:rsid w:val="00A161AD"/>
    <w:rsid w:val="00A16F8E"/>
    <w:rsid w:val="00A16F91"/>
    <w:rsid w:val="00A22AB8"/>
    <w:rsid w:val="00A23A58"/>
    <w:rsid w:val="00A23D26"/>
    <w:rsid w:val="00A40347"/>
    <w:rsid w:val="00A40AA3"/>
    <w:rsid w:val="00A47F63"/>
    <w:rsid w:val="00A9059A"/>
    <w:rsid w:val="00AA7DCE"/>
    <w:rsid w:val="00B07AC0"/>
    <w:rsid w:val="00B14123"/>
    <w:rsid w:val="00B3659B"/>
    <w:rsid w:val="00B44410"/>
    <w:rsid w:val="00B715FF"/>
    <w:rsid w:val="00B9260D"/>
    <w:rsid w:val="00BA0A5D"/>
    <w:rsid w:val="00BB0274"/>
    <w:rsid w:val="00BB6BFC"/>
    <w:rsid w:val="00BD078D"/>
    <w:rsid w:val="00BD0794"/>
    <w:rsid w:val="00BD35E2"/>
    <w:rsid w:val="00BE150C"/>
    <w:rsid w:val="00BE1C25"/>
    <w:rsid w:val="00BF681A"/>
    <w:rsid w:val="00C36493"/>
    <w:rsid w:val="00C41FEE"/>
    <w:rsid w:val="00C47EB2"/>
    <w:rsid w:val="00CA7B48"/>
    <w:rsid w:val="00CD03C5"/>
    <w:rsid w:val="00CD76F2"/>
    <w:rsid w:val="00CE044A"/>
    <w:rsid w:val="00CE067D"/>
    <w:rsid w:val="00CE3C08"/>
    <w:rsid w:val="00D26522"/>
    <w:rsid w:val="00D27758"/>
    <w:rsid w:val="00D30097"/>
    <w:rsid w:val="00D32502"/>
    <w:rsid w:val="00D33E85"/>
    <w:rsid w:val="00D366A3"/>
    <w:rsid w:val="00D917EA"/>
    <w:rsid w:val="00D94BEF"/>
    <w:rsid w:val="00DA7E1D"/>
    <w:rsid w:val="00DB3B2B"/>
    <w:rsid w:val="00E11B01"/>
    <w:rsid w:val="00E4519B"/>
    <w:rsid w:val="00E60750"/>
    <w:rsid w:val="00E84F4E"/>
    <w:rsid w:val="00E95390"/>
    <w:rsid w:val="00EA0F7F"/>
    <w:rsid w:val="00EB6269"/>
    <w:rsid w:val="00F13FF3"/>
    <w:rsid w:val="00F30915"/>
    <w:rsid w:val="00F32DF4"/>
    <w:rsid w:val="00F4151D"/>
    <w:rsid w:val="00F51E80"/>
    <w:rsid w:val="00F65C35"/>
    <w:rsid w:val="00F87B4F"/>
    <w:rsid w:val="00F95BCA"/>
    <w:rsid w:val="00F9746D"/>
    <w:rsid w:val="00FA2B43"/>
    <w:rsid w:val="00FA62D2"/>
    <w:rsid w:val="00FD528C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AC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25B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E44"/>
  </w:style>
  <w:style w:type="paragraph" w:styleId="Altbilgi">
    <w:name w:val="footer"/>
    <w:basedOn w:val="Normal"/>
    <w:link w:val="Al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E44"/>
  </w:style>
  <w:style w:type="paragraph" w:styleId="BalonMetni">
    <w:name w:val="Balloon Text"/>
    <w:basedOn w:val="Normal"/>
    <w:link w:val="BalonMetniChar"/>
    <w:uiPriority w:val="99"/>
    <w:semiHidden/>
    <w:unhideWhenUsed/>
    <w:rsid w:val="004F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E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8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25B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E44"/>
  </w:style>
  <w:style w:type="paragraph" w:styleId="Altbilgi">
    <w:name w:val="footer"/>
    <w:basedOn w:val="Normal"/>
    <w:link w:val="Al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E44"/>
  </w:style>
  <w:style w:type="paragraph" w:styleId="BalonMetni">
    <w:name w:val="Balloon Text"/>
    <w:basedOn w:val="Normal"/>
    <w:link w:val="BalonMetniChar"/>
    <w:uiPriority w:val="99"/>
    <w:semiHidden/>
    <w:unhideWhenUsed/>
    <w:rsid w:val="004F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E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8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315F-D0C4-4388-9045-9E653CC1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nihal</cp:lastModifiedBy>
  <cp:revision>77</cp:revision>
  <dcterms:created xsi:type="dcterms:W3CDTF">2024-02-13T11:50:00Z</dcterms:created>
  <dcterms:modified xsi:type="dcterms:W3CDTF">2025-01-27T06:05:00Z</dcterms:modified>
</cp:coreProperties>
</file>