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EC" w:rsidRDefault="00D876EC" w:rsidP="00D87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AKADEMİK KURUL TOPLANTI </w:t>
      </w:r>
      <w:r w:rsidR="00590E45">
        <w:rPr>
          <w:rFonts w:ascii="Times New Roman" w:hAnsi="Times New Roman" w:cs="Times New Roman"/>
          <w:b/>
          <w:sz w:val="24"/>
          <w:szCs w:val="24"/>
        </w:rPr>
        <w:t>TUTANAĞI</w:t>
      </w:r>
    </w:p>
    <w:p w:rsidR="005E16E1" w:rsidRDefault="005E16E1" w:rsidP="005E1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Toplantı Tarihi:</w:t>
      </w:r>
      <w:r>
        <w:rPr>
          <w:rFonts w:ascii="Times New Roman" w:hAnsi="Times New Roman" w:cs="Times New Roman"/>
          <w:sz w:val="24"/>
          <w:szCs w:val="24"/>
        </w:rPr>
        <w:t xml:space="preserve"> 30 Haziran 2025</w:t>
      </w:r>
    </w:p>
    <w:p w:rsidR="005E16E1" w:rsidRDefault="005E16E1" w:rsidP="005E1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Toplantı 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: 2025/03</w:t>
      </w:r>
    </w:p>
    <w:p w:rsidR="005E16E1" w:rsidRDefault="005E16E1" w:rsidP="005E1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Saat:</w:t>
      </w:r>
      <w:r>
        <w:rPr>
          <w:rFonts w:ascii="Times New Roman" w:hAnsi="Times New Roman" w:cs="Times New Roman"/>
          <w:sz w:val="24"/>
          <w:szCs w:val="24"/>
        </w:rPr>
        <w:t xml:space="preserve"> 14.30</w:t>
      </w:r>
    </w:p>
    <w:p w:rsidR="005E16E1" w:rsidRDefault="005E16E1" w:rsidP="005E1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Yer:</w:t>
      </w:r>
      <w:r>
        <w:rPr>
          <w:rFonts w:ascii="Times New Roman" w:hAnsi="Times New Roman" w:cs="Times New Roman"/>
          <w:sz w:val="24"/>
          <w:szCs w:val="24"/>
        </w:rPr>
        <w:t xml:space="preserve"> GSF Müzik Bölümü Seminer Salonu</w:t>
      </w:r>
    </w:p>
    <w:p w:rsidR="00826897" w:rsidRDefault="00826897" w:rsidP="008268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Gündem Maddeleri:</w:t>
      </w:r>
    </w:p>
    <w:p w:rsidR="00826897" w:rsidRDefault="00826897" w:rsidP="00826897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  <w:smallCaps/>
        </w:rPr>
        <w:t xml:space="preserve">.  </w:t>
      </w:r>
      <w:r>
        <w:rPr>
          <w:rFonts w:ascii="Times New Roman" w:hAnsi="Times New Roman" w:cs="Times New Roman"/>
          <w:b/>
        </w:rPr>
        <w:t xml:space="preserve">Açılış </w:t>
      </w:r>
    </w:p>
    <w:p w:rsidR="00826897" w:rsidRDefault="00826897" w:rsidP="00826897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2024-2025 Eğitim-öğretim yılı, Bahar yarıyılının değerlendirilmesi.</w:t>
      </w:r>
    </w:p>
    <w:p w:rsidR="00826897" w:rsidRDefault="00826897" w:rsidP="00826897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Akademik, İdari ve Öğrenci Memnuniyet anket sonuçlarının değerlendirilmesi.</w:t>
      </w:r>
    </w:p>
    <w:p w:rsidR="00826897" w:rsidRDefault="00826897" w:rsidP="00826897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2025-2026 Eğitim-öğretim yılı Güz döneminde yeni açılması teklif edilen ders önerileri. </w:t>
      </w:r>
    </w:p>
    <w:p w:rsidR="00826897" w:rsidRDefault="00826897" w:rsidP="00826897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2025-2026 Eğitim-öğretim yılında yapılacak olan etkinliklerle ilgili bilgilendirme ve yeni etkinliklerin planlanması.</w:t>
      </w:r>
    </w:p>
    <w:p w:rsidR="00826897" w:rsidRDefault="00826897" w:rsidP="00826897">
      <w:pPr>
        <w:spacing w:line="240" w:lineRule="auto"/>
        <w:jc w:val="both"/>
      </w:pPr>
      <w:r>
        <w:rPr>
          <w:rFonts w:ascii="Times New Roman" w:hAnsi="Times New Roman" w:cs="Times New Roman"/>
          <w:b/>
        </w:rPr>
        <w:t>6. Dilek ve temenniler</w:t>
      </w:r>
    </w:p>
    <w:p w:rsidR="0077561E" w:rsidRDefault="0077561E" w:rsidP="00EF02E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C0372" w:rsidRDefault="005E16E1" w:rsidP="00A837F5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30 Haziran</w:t>
      </w:r>
      <w:r w:rsidR="003C0372" w:rsidRPr="003C0372">
        <w:rPr>
          <w:rFonts w:ascii="Times New Roman" w:hAnsi="Times New Roman" w:cs="Times New Roman"/>
        </w:rPr>
        <w:t xml:space="preserve"> 2025 tarihinde</w:t>
      </w:r>
      <w:r w:rsidR="003C0372">
        <w:rPr>
          <w:rFonts w:ascii="Times New Roman" w:hAnsi="Times New Roman" w:cs="Times New Roman"/>
        </w:rPr>
        <w:t xml:space="preserve"> Akademik Kurul, bölüm başkanı </w:t>
      </w:r>
      <w:proofErr w:type="spellStart"/>
      <w:r w:rsidR="003C0372">
        <w:rPr>
          <w:rFonts w:ascii="Times New Roman" w:hAnsi="Times New Roman" w:cs="Times New Roman"/>
        </w:rPr>
        <w:t>Öğr</w:t>
      </w:r>
      <w:proofErr w:type="spellEnd"/>
      <w:r w:rsidR="003C0372">
        <w:rPr>
          <w:rFonts w:ascii="Times New Roman" w:hAnsi="Times New Roman" w:cs="Times New Roman"/>
        </w:rPr>
        <w:t xml:space="preserve">. Gör. Nihal ŞENGÜN başkanlığında </w:t>
      </w:r>
      <w:r w:rsidR="00EA7E40">
        <w:rPr>
          <w:rFonts w:ascii="Times New Roman" w:hAnsi="Times New Roman" w:cs="Times New Roman"/>
        </w:rPr>
        <w:t>saat 1</w:t>
      </w:r>
      <w:r>
        <w:rPr>
          <w:rFonts w:ascii="Times New Roman" w:hAnsi="Times New Roman" w:cs="Times New Roman"/>
        </w:rPr>
        <w:t>4</w:t>
      </w:r>
      <w:r w:rsidR="00EA7E40">
        <w:rPr>
          <w:rFonts w:ascii="Times New Roman" w:hAnsi="Times New Roman" w:cs="Times New Roman"/>
        </w:rPr>
        <w:t xml:space="preserve">.30 da seminer salonunda </w:t>
      </w:r>
      <w:r w:rsidR="003C0372">
        <w:rPr>
          <w:rFonts w:ascii="Times New Roman" w:hAnsi="Times New Roman" w:cs="Times New Roman"/>
        </w:rPr>
        <w:t xml:space="preserve">toplanarak gündem maddeleri tek tek okunmuş, her madde açıklanarak </w:t>
      </w:r>
      <w:r w:rsidR="00DC419D">
        <w:rPr>
          <w:rFonts w:ascii="Times New Roman" w:hAnsi="Times New Roman" w:cs="Times New Roman"/>
        </w:rPr>
        <w:t>gerçekleşen</w:t>
      </w:r>
      <w:r w:rsidR="003C0372">
        <w:rPr>
          <w:rFonts w:ascii="Times New Roman" w:hAnsi="Times New Roman" w:cs="Times New Roman"/>
        </w:rPr>
        <w:t xml:space="preserve"> iş ve eylemler konusunda</w:t>
      </w:r>
      <w:r w:rsidR="003C0372" w:rsidRPr="003C0372">
        <w:rPr>
          <w:rFonts w:ascii="Times New Roman" w:hAnsi="Times New Roman" w:cs="Times New Roman"/>
        </w:rPr>
        <w:t xml:space="preserve"> </w:t>
      </w:r>
      <w:r w:rsidR="003C0372">
        <w:rPr>
          <w:rFonts w:ascii="Times New Roman" w:hAnsi="Times New Roman" w:cs="Times New Roman"/>
        </w:rPr>
        <w:t>kurul üyelerine gerekli bilgiler verilmiştir. Kadrolu öğretim elemanlar</w:t>
      </w:r>
      <w:r w:rsidR="007051D4">
        <w:rPr>
          <w:rFonts w:ascii="Times New Roman" w:hAnsi="Times New Roman" w:cs="Times New Roman"/>
        </w:rPr>
        <w:t>ı</w:t>
      </w:r>
      <w:r w:rsidR="00AE00DD">
        <w:rPr>
          <w:rFonts w:ascii="Times New Roman" w:hAnsi="Times New Roman" w:cs="Times New Roman"/>
        </w:rPr>
        <w:t xml:space="preserve"> ve idari personel</w:t>
      </w:r>
      <w:r w:rsidR="003C0372">
        <w:rPr>
          <w:rFonts w:ascii="Times New Roman" w:hAnsi="Times New Roman" w:cs="Times New Roman"/>
        </w:rPr>
        <w:t xml:space="preserve"> katılımıyla </w:t>
      </w:r>
      <w:r w:rsidR="00DC419D">
        <w:rPr>
          <w:rFonts w:ascii="Times New Roman" w:hAnsi="Times New Roman" w:cs="Times New Roman"/>
        </w:rPr>
        <w:t>yapılan</w:t>
      </w:r>
      <w:r w:rsidR="003C0372">
        <w:rPr>
          <w:rFonts w:ascii="Times New Roman" w:hAnsi="Times New Roman" w:cs="Times New Roman"/>
        </w:rPr>
        <w:t xml:space="preserve"> toplantı</w:t>
      </w:r>
      <w:r w:rsidR="00EA7E40">
        <w:rPr>
          <w:rFonts w:ascii="Times New Roman" w:hAnsi="Times New Roman" w:cs="Times New Roman"/>
        </w:rPr>
        <w:t>da</w:t>
      </w:r>
      <w:r w:rsidR="00DC419D">
        <w:rPr>
          <w:rFonts w:ascii="Times New Roman" w:hAnsi="Times New Roman" w:cs="Times New Roman"/>
        </w:rPr>
        <w:t>,</w:t>
      </w:r>
      <w:r w:rsidR="003C0372">
        <w:rPr>
          <w:rFonts w:ascii="Times New Roman" w:hAnsi="Times New Roman" w:cs="Times New Roman"/>
        </w:rPr>
        <w:t xml:space="preserve"> </w:t>
      </w:r>
      <w:r w:rsidR="00EA7E40">
        <w:rPr>
          <w:rFonts w:ascii="Times New Roman" w:hAnsi="Times New Roman" w:cs="Times New Roman"/>
        </w:rPr>
        <w:t xml:space="preserve">görüş ve öneriler doğrultusunda </w:t>
      </w:r>
      <w:r w:rsidR="003C0372">
        <w:rPr>
          <w:rFonts w:ascii="Times New Roman" w:hAnsi="Times New Roman" w:cs="Times New Roman"/>
        </w:rPr>
        <w:t>aşağıdaki kararlar alınmıştır.</w:t>
      </w:r>
    </w:p>
    <w:p w:rsidR="003C0372" w:rsidRDefault="003C0372" w:rsidP="00D06AEB">
      <w:pPr>
        <w:jc w:val="both"/>
        <w:rPr>
          <w:rFonts w:ascii="Times New Roman" w:hAnsi="Times New Roman" w:cs="Times New Roman"/>
          <w:b/>
        </w:rPr>
      </w:pPr>
    </w:p>
    <w:p w:rsidR="0077561E" w:rsidRDefault="0077561E" w:rsidP="00D06AE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Karar:</w:t>
      </w:r>
    </w:p>
    <w:p w:rsidR="007051D4" w:rsidRPr="001B0446" w:rsidRDefault="001B0446" w:rsidP="007051D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Akademik personel, İdari personel ve Öğrenci Memnuniyet anketlerinde elde edilen olumlu sonuçların yanı sıra </w:t>
      </w:r>
      <w:r w:rsidR="00DC419D">
        <w:rPr>
          <w:rFonts w:ascii="Times New Roman" w:hAnsi="Times New Roman" w:cs="Times New Roman"/>
        </w:rPr>
        <w:t>Akademik ve</w:t>
      </w:r>
      <w:r w:rsidR="005D04CC">
        <w:rPr>
          <w:rFonts w:ascii="Times New Roman" w:hAnsi="Times New Roman" w:cs="Times New Roman"/>
        </w:rPr>
        <w:t xml:space="preserve"> İdari personellerimizin </w:t>
      </w:r>
      <w:r>
        <w:rPr>
          <w:rFonts w:ascii="Times New Roman" w:hAnsi="Times New Roman" w:cs="Times New Roman"/>
        </w:rPr>
        <w:t>bölüm aidiyet duygusunun geliştirilmesine</w:t>
      </w:r>
      <w:r w:rsidR="00DC419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üniversitemiz öğrencilerine kurumsal kimliğimizin tanıtımına yönelik iyileştirme faaliyetleri için birimimiz Kalite Komisyonu tarafından toplantı yapılarak </w:t>
      </w:r>
      <w:r w:rsidR="00DC419D">
        <w:rPr>
          <w:rFonts w:ascii="Times New Roman" w:hAnsi="Times New Roman" w:cs="Times New Roman"/>
        </w:rPr>
        <w:t xml:space="preserve">tedbir ve </w:t>
      </w:r>
      <w:r w:rsidR="005D04CC">
        <w:rPr>
          <w:rFonts w:ascii="Times New Roman" w:hAnsi="Times New Roman" w:cs="Times New Roman"/>
        </w:rPr>
        <w:t xml:space="preserve">önerilerin </w:t>
      </w:r>
      <w:r w:rsidR="00DC419D">
        <w:rPr>
          <w:rFonts w:ascii="Times New Roman" w:hAnsi="Times New Roman" w:cs="Times New Roman"/>
        </w:rPr>
        <w:t>oluşturulmasına</w:t>
      </w:r>
      <w:r>
        <w:rPr>
          <w:rFonts w:ascii="Times New Roman" w:hAnsi="Times New Roman" w:cs="Times New Roman"/>
        </w:rPr>
        <w:t>,</w:t>
      </w:r>
    </w:p>
    <w:p w:rsidR="00076C05" w:rsidRPr="00A526E9" w:rsidRDefault="001B0446" w:rsidP="00076C0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proofErr w:type="gramStart"/>
      <w:r w:rsidRPr="00574795">
        <w:rPr>
          <w:rFonts w:ascii="Times New Roman" w:hAnsi="Times New Roman" w:cs="Times New Roman"/>
        </w:rPr>
        <w:t xml:space="preserve">2025-2026 Eğitim-öğretim yılı Güz yarılından itibaren </w:t>
      </w:r>
      <w:r w:rsidR="00574795" w:rsidRPr="00574795">
        <w:rPr>
          <w:rFonts w:ascii="Times New Roman" w:hAnsi="Times New Roman" w:cs="Times New Roman"/>
        </w:rPr>
        <w:t xml:space="preserve">öğrenci seçimine sunmak üzere </w:t>
      </w:r>
      <w:r w:rsidRPr="00574795">
        <w:rPr>
          <w:rFonts w:ascii="Times New Roman" w:hAnsi="Times New Roman" w:cs="Times New Roman"/>
        </w:rPr>
        <w:t>Alan Dışı</w:t>
      </w:r>
      <w:r w:rsidR="00574795" w:rsidRPr="00574795">
        <w:rPr>
          <w:rFonts w:ascii="Times New Roman" w:hAnsi="Times New Roman" w:cs="Times New Roman"/>
        </w:rPr>
        <w:t xml:space="preserve"> Seçmeli Ders kapsamında </w:t>
      </w:r>
      <w:r w:rsidR="005D04CC">
        <w:rPr>
          <w:rFonts w:ascii="Times New Roman" w:hAnsi="Times New Roman" w:cs="Times New Roman"/>
        </w:rPr>
        <w:t xml:space="preserve">öğretim elemanları tarafından </w:t>
      </w:r>
      <w:r w:rsidR="00574795">
        <w:rPr>
          <w:rFonts w:ascii="Times New Roman" w:hAnsi="Times New Roman" w:cs="Times New Roman"/>
        </w:rPr>
        <w:t xml:space="preserve">teklif edilen </w:t>
      </w:r>
      <w:r w:rsidR="00574795" w:rsidRPr="00574795">
        <w:rPr>
          <w:rFonts w:ascii="Times New Roman" w:hAnsi="Times New Roman" w:cs="Times New Roman"/>
          <w:b/>
        </w:rPr>
        <w:t>Dijital Yönetim ve Yapay Zekâ, Minyatür Estetiği Atölyesi, Minyatürde Desen ve Motif, Bireysel Çalgı Öğrenimi (</w:t>
      </w:r>
      <w:proofErr w:type="spellStart"/>
      <w:r w:rsidR="00574795" w:rsidRPr="00574795">
        <w:rPr>
          <w:rFonts w:ascii="Times New Roman" w:hAnsi="Times New Roman" w:cs="Times New Roman"/>
          <w:b/>
        </w:rPr>
        <w:t>Tarab</w:t>
      </w:r>
      <w:proofErr w:type="spellEnd"/>
      <w:r w:rsidR="00574795" w:rsidRPr="00574795">
        <w:rPr>
          <w:rFonts w:ascii="Times New Roman" w:hAnsi="Times New Roman" w:cs="Times New Roman"/>
          <w:b/>
        </w:rPr>
        <w:t>), Anadolu Selçuklu Mimarisi</w:t>
      </w:r>
      <w:r w:rsidR="00180F62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574795">
        <w:rPr>
          <w:rFonts w:ascii="Times New Roman" w:hAnsi="Times New Roman" w:cs="Times New Roman"/>
        </w:rPr>
        <w:t xml:space="preserve">derslerinin </w:t>
      </w:r>
      <w:r w:rsidR="005D04CC">
        <w:rPr>
          <w:rFonts w:ascii="Times New Roman" w:hAnsi="Times New Roman" w:cs="Times New Roman"/>
        </w:rPr>
        <w:t xml:space="preserve">sunulan içerik ve ders izlenceleri </w:t>
      </w:r>
      <w:r w:rsidR="00574795">
        <w:rPr>
          <w:rFonts w:ascii="Times New Roman" w:hAnsi="Times New Roman" w:cs="Times New Roman"/>
        </w:rPr>
        <w:t xml:space="preserve">Bölüm Kurulu tarafından incelenerek </w:t>
      </w:r>
      <w:r w:rsidR="005D04CC">
        <w:rPr>
          <w:rFonts w:ascii="Times New Roman" w:hAnsi="Times New Roman" w:cs="Times New Roman"/>
        </w:rPr>
        <w:t xml:space="preserve">birim </w:t>
      </w:r>
      <w:r w:rsidR="00574795">
        <w:rPr>
          <w:rFonts w:ascii="Times New Roman" w:hAnsi="Times New Roman" w:cs="Times New Roman"/>
        </w:rPr>
        <w:t>katalog tanımlanması</w:t>
      </w:r>
      <w:r w:rsidR="005D04CC">
        <w:rPr>
          <w:rFonts w:ascii="Times New Roman" w:hAnsi="Times New Roman" w:cs="Times New Roman"/>
        </w:rPr>
        <w:t>na</w:t>
      </w:r>
      <w:r w:rsidR="00574795">
        <w:rPr>
          <w:rFonts w:ascii="Times New Roman" w:hAnsi="Times New Roman" w:cs="Times New Roman"/>
        </w:rPr>
        <w:t xml:space="preserve"> uygun görülen derslere karar verilmesine,</w:t>
      </w:r>
      <w:proofErr w:type="gramEnd"/>
    </w:p>
    <w:p w:rsidR="00A526E9" w:rsidRPr="00574795" w:rsidRDefault="00A526E9" w:rsidP="00A526E9">
      <w:pPr>
        <w:pStyle w:val="ListeParagraf"/>
        <w:jc w:val="both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page" w:horzAnchor="margin" w:tblpY="615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157"/>
        <w:gridCol w:w="1490"/>
      </w:tblGrid>
      <w:tr w:rsidR="005D04CC" w:rsidRPr="00396D38" w:rsidTr="00283D02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4CC" w:rsidRPr="00396D38" w:rsidRDefault="005D04CC" w:rsidP="005D04C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D38">
              <w:rPr>
                <w:rFonts w:ascii="Arial" w:hAnsi="Arial" w:cs="Arial"/>
                <w:b/>
                <w:sz w:val="20"/>
                <w:szCs w:val="20"/>
              </w:rPr>
              <w:lastRenderedPageBreak/>
              <w:t>S. No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4CC" w:rsidRPr="00396D38" w:rsidRDefault="005D04CC" w:rsidP="00283D0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2024-2025 YILI BAHAR DÖNEMİ YILSONU AKADEMİK KURUL TOPLANTI TUTANAĞI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4CC" w:rsidRPr="00396D38" w:rsidRDefault="005D04CC" w:rsidP="005D04C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D38">
              <w:rPr>
                <w:rFonts w:ascii="Arial" w:hAnsi="Arial" w:cs="Arial"/>
                <w:b/>
                <w:sz w:val="20"/>
                <w:szCs w:val="20"/>
              </w:rPr>
              <w:t>İMZA</w:t>
            </w:r>
          </w:p>
        </w:tc>
      </w:tr>
      <w:tr w:rsidR="005D04CC" w:rsidRPr="00396D38" w:rsidTr="005D04CC">
        <w:trPr>
          <w:trHeight w:val="369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C" w:rsidRPr="00396D38" w:rsidRDefault="005D04CC" w:rsidP="005D04C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Akademik Kadro</w:t>
            </w:r>
          </w:p>
        </w:tc>
      </w:tr>
      <w:tr w:rsidR="005D04CC" w:rsidRPr="00396D38" w:rsidTr="005D04CC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CC" w:rsidRPr="00396D38" w:rsidRDefault="005D04CC" w:rsidP="005D04C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6D3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CC" w:rsidRPr="00396D38" w:rsidRDefault="005D04CC" w:rsidP="005D04C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4395"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DB4395">
              <w:rPr>
                <w:rFonts w:ascii="Arial" w:hAnsi="Arial" w:cs="Arial"/>
                <w:color w:val="000000"/>
                <w:sz w:val="20"/>
                <w:szCs w:val="20"/>
              </w:rPr>
              <w:t>. Gör.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Nihâl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ŞENGÜN (Bölüm Bşk.)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C" w:rsidRPr="00396D38" w:rsidRDefault="005D04CC" w:rsidP="005D04C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04CC" w:rsidRPr="00396D38" w:rsidTr="005D04CC">
        <w:trPr>
          <w:trHeight w:val="3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CC" w:rsidRPr="00396D38" w:rsidRDefault="005D04CC" w:rsidP="005D04C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6D3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CC" w:rsidRPr="00396D38" w:rsidRDefault="005D04CC" w:rsidP="005D04C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4395"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DB4395">
              <w:rPr>
                <w:rFonts w:ascii="Arial" w:hAnsi="Arial" w:cs="Arial"/>
                <w:color w:val="000000"/>
                <w:sz w:val="20"/>
                <w:szCs w:val="20"/>
              </w:rPr>
              <w:t>. Gör.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96D38">
              <w:rPr>
                <w:rFonts w:ascii="Arial" w:hAnsi="Arial" w:cs="Arial"/>
                <w:color w:val="000000"/>
                <w:sz w:val="20"/>
                <w:szCs w:val="20"/>
              </w:rPr>
              <w:t>Tuna Ferit HİDAYETOĞLU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Böl. Bşk. Yrd. 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C" w:rsidRPr="00396D38" w:rsidRDefault="005D04CC" w:rsidP="005D04C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04CC" w:rsidRPr="00396D38" w:rsidTr="005D04CC">
        <w:trPr>
          <w:trHeight w:hRule="exact" w:val="4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CC" w:rsidRPr="00396D38" w:rsidRDefault="005D04CC" w:rsidP="005D04C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6D3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CC" w:rsidRPr="00396D38" w:rsidRDefault="005D04CC" w:rsidP="005D04C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4395"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DB4395">
              <w:rPr>
                <w:rFonts w:ascii="Arial" w:hAnsi="Arial" w:cs="Arial"/>
                <w:color w:val="000000"/>
                <w:sz w:val="20"/>
                <w:szCs w:val="20"/>
              </w:rPr>
              <w:t>. Gör.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r w:rsidRPr="00DB43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395">
              <w:rPr>
                <w:rFonts w:ascii="Arial" w:hAnsi="Arial" w:cs="Arial"/>
                <w:color w:val="000000"/>
                <w:sz w:val="20"/>
                <w:szCs w:val="20"/>
              </w:rPr>
              <w:t>Mehpare</w:t>
            </w:r>
            <w:proofErr w:type="spellEnd"/>
            <w:proofErr w:type="gramEnd"/>
            <w:r w:rsidRPr="00DB4395">
              <w:rPr>
                <w:rFonts w:ascii="Arial" w:hAnsi="Arial" w:cs="Arial"/>
                <w:color w:val="000000"/>
                <w:sz w:val="20"/>
                <w:szCs w:val="20"/>
              </w:rPr>
              <w:t xml:space="preserve"> YAĞLICI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C" w:rsidRPr="00396D38" w:rsidRDefault="005D04CC" w:rsidP="005D04C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04CC" w:rsidRPr="00396D38" w:rsidTr="005D04CC">
        <w:trPr>
          <w:trHeight w:val="2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CC" w:rsidRPr="00396D38" w:rsidRDefault="005D04CC" w:rsidP="005D04C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6D3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CC" w:rsidRPr="00396D38" w:rsidRDefault="005D04CC" w:rsidP="005D04C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4395"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DB4395">
              <w:rPr>
                <w:rFonts w:ascii="Arial" w:hAnsi="Arial" w:cs="Arial"/>
                <w:color w:val="000000"/>
                <w:sz w:val="20"/>
                <w:szCs w:val="20"/>
              </w:rPr>
              <w:t>. Gör.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r w:rsidRPr="00DB43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İsmail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ARGUNŞAH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C" w:rsidRPr="0008559B" w:rsidRDefault="005D04CC" w:rsidP="005D04C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8559B">
              <w:rPr>
                <w:rFonts w:ascii="Arial" w:hAnsi="Arial" w:cs="Arial"/>
                <w:sz w:val="20"/>
                <w:szCs w:val="20"/>
              </w:rPr>
              <w:t>İzinli</w:t>
            </w:r>
          </w:p>
        </w:tc>
      </w:tr>
      <w:tr w:rsidR="005D04CC" w:rsidRPr="00396D38" w:rsidTr="005D04CC">
        <w:trPr>
          <w:trHeight w:val="2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CC" w:rsidRPr="00396D38" w:rsidRDefault="005D04CC" w:rsidP="005D04C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6D3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CC" w:rsidRPr="00396D38" w:rsidRDefault="005D04CC" w:rsidP="005D04C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4395"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DB4395">
              <w:rPr>
                <w:rFonts w:ascii="Arial" w:hAnsi="Arial" w:cs="Arial"/>
                <w:color w:val="000000"/>
                <w:sz w:val="20"/>
                <w:szCs w:val="20"/>
              </w:rPr>
              <w:t>. Gör. Özcan GÜRBÜZ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C" w:rsidRPr="00396D38" w:rsidRDefault="005D04CC" w:rsidP="005D04C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04CC" w:rsidRPr="00396D38" w:rsidTr="005D04CC">
        <w:trPr>
          <w:trHeight w:val="2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CC" w:rsidRPr="00396D38" w:rsidRDefault="005D04CC" w:rsidP="005D04C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6D3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CC" w:rsidRPr="00396D38" w:rsidRDefault="005D04CC" w:rsidP="005D04C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4395"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DB4395">
              <w:rPr>
                <w:rFonts w:ascii="Arial" w:hAnsi="Arial" w:cs="Arial"/>
                <w:color w:val="000000"/>
                <w:sz w:val="20"/>
                <w:szCs w:val="20"/>
              </w:rPr>
              <w:t>. Gör. Yüksel YILMAZ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C" w:rsidRPr="00396D38" w:rsidRDefault="005D04CC" w:rsidP="005D04C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04CC" w:rsidRPr="00396D38" w:rsidTr="005D04CC">
        <w:trPr>
          <w:trHeight w:val="2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CC" w:rsidRPr="00396D38" w:rsidRDefault="005D04CC" w:rsidP="005D04C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6D3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CC" w:rsidRPr="00396D38" w:rsidRDefault="005D04CC" w:rsidP="005D04C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4395"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DB4395">
              <w:rPr>
                <w:rFonts w:ascii="Arial" w:hAnsi="Arial" w:cs="Arial"/>
                <w:color w:val="000000"/>
                <w:sz w:val="20"/>
                <w:szCs w:val="20"/>
              </w:rPr>
              <w:t>. Gör. Uğur AYDIN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C" w:rsidRPr="00396D38" w:rsidRDefault="005D04CC" w:rsidP="005D04C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04CC" w:rsidRPr="00396D38" w:rsidTr="005D04CC">
        <w:trPr>
          <w:trHeight w:val="2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CC" w:rsidRPr="00396D38" w:rsidRDefault="005D04CC" w:rsidP="005D04C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6D3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CC" w:rsidRPr="00DB4395" w:rsidRDefault="005D04CC" w:rsidP="005D04C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4395"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DB4395">
              <w:rPr>
                <w:rFonts w:ascii="Arial" w:hAnsi="Arial" w:cs="Arial"/>
                <w:color w:val="000000"/>
                <w:sz w:val="20"/>
                <w:szCs w:val="20"/>
              </w:rPr>
              <w:t>. Gör.</w:t>
            </w:r>
            <w:r w:rsidRPr="00396D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395">
              <w:rPr>
                <w:rFonts w:ascii="Arial" w:hAnsi="Arial" w:cs="Arial"/>
                <w:color w:val="000000"/>
                <w:sz w:val="20"/>
                <w:szCs w:val="20"/>
              </w:rPr>
              <w:t>Necile</w:t>
            </w:r>
            <w:proofErr w:type="spellEnd"/>
            <w:r w:rsidRPr="00DB4395">
              <w:rPr>
                <w:rFonts w:ascii="Arial" w:hAnsi="Arial" w:cs="Arial"/>
                <w:color w:val="000000"/>
                <w:sz w:val="20"/>
                <w:szCs w:val="20"/>
              </w:rPr>
              <w:t xml:space="preserve"> TOKGÖZ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C" w:rsidRPr="00A837F5" w:rsidRDefault="005D04CC" w:rsidP="005D04C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37F5">
              <w:rPr>
                <w:rFonts w:ascii="Arial" w:hAnsi="Arial" w:cs="Arial"/>
                <w:sz w:val="20"/>
                <w:szCs w:val="20"/>
              </w:rPr>
              <w:t>İzinli</w:t>
            </w:r>
          </w:p>
        </w:tc>
      </w:tr>
      <w:tr w:rsidR="005D04CC" w:rsidRPr="00396D38" w:rsidTr="005D04CC">
        <w:trPr>
          <w:trHeight w:val="35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CC" w:rsidRPr="00396D38" w:rsidRDefault="005D04CC" w:rsidP="005D04C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İdari Personel</w:t>
            </w:r>
          </w:p>
        </w:tc>
      </w:tr>
      <w:tr w:rsidR="005D04CC" w:rsidRPr="00396D38" w:rsidTr="005D04CC">
        <w:trPr>
          <w:trHeight w:val="2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CC" w:rsidRPr="00396D38" w:rsidRDefault="005D04CC" w:rsidP="005D04C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6D3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CC" w:rsidRPr="006D2465" w:rsidRDefault="005D04CC" w:rsidP="005D04C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465">
              <w:rPr>
                <w:rFonts w:ascii="Arial" w:hAnsi="Arial" w:cs="Arial"/>
                <w:color w:val="000000"/>
                <w:sz w:val="20"/>
                <w:szCs w:val="20"/>
              </w:rPr>
              <w:t>Aziz ERCÖMERT (Şef)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CC" w:rsidRPr="00396D38" w:rsidRDefault="005D04CC" w:rsidP="005D04C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04CC" w:rsidRPr="00396D38" w:rsidTr="005D04CC">
        <w:trPr>
          <w:trHeight w:val="2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CC" w:rsidRPr="00396D38" w:rsidRDefault="005D04CC" w:rsidP="005D04C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6D3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CC" w:rsidRPr="00396D38" w:rsidRDefault="005D04CC" w:rsidP="005D04C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Hasan ŞAHAN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CC" w:rsidRPr="00396D38" w:rsidRDefault="005D04CC" w:rsidP="005D04C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04CC" w:rsidRPr="00396D38" w:rsidTr="005D04CC">
        <w:trPr>
          <w:trHeight w:val="2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CC" w:rsidRPr="00396D38" w:rsidRDefault="005D04CC" w:rsidP="005D04C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6D38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CC" w:rsidRPr="00396D38" w:rsidRDefault="005D04CC" w:rsidP="005D04C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Fatma TAŞTAN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C" w:rsidRPr="00396D38" w:rsidRDefault="005D04CC" w:rsidP="005D04C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74795" w:rsidRPr="00574795" w:rsidRDefault="00574795" w:rsidP="00076C0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2025-2026 Eğitim-öğretim yılı Güz Yarıyılı dönemi için gerek eğitim-öğretim gerekse de sanatsal ve kültürel etkinliklerin</w:t>
      </w:r>
      <w:r w:rsidR="005D04CC">
        <w:rPr>
          <w:rFonts w:ascii="Times New Roman" w:hAnsi="Times New Roman" w:cs="Times New Roman"/>
        </w:rPr>
        <w:t xml:space="preserve"> planlanması yönünde bölüm kurul ve komisyonların aktif bir şekilde çalışmalara başlamasına,</w:t>
      </w:r>
    </w:p>
    <w:p w:rsidR="00574795" w:rsidRPr="00574795" w:rsidRDefault="00574795" w:rsidP="00574795">
      <w:pPr>
        <w:jc w:val="both"/>
        <w:rPr>
          <w:rFonts w:ascii="Times New Roman" w:hAnsi="Times New Roman" w:cs="Times New Roman"/>
        </w:rPr>
      </w:pPr>
    </w:p>
    <w:p w:rsidR="00076C05" w:rsidRPr="003C0372" w:rsidRDefault="00076C05" w:rsidP="00076C05">
      <w:pPr>
        <w:pStyle w:val="ListeParagr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Toplantıya katılan kurul üyelerinin oy birliği ile karar verilmiştir.</w:t>
      </w:r>
    </w:p>
    <w:p w:rsidR="0077561E" w:rsidRDefault="0077561E" w:rsidP="00D06AEB">
      <w:pPr>
        <w:jc w:val="both"/>
        <w:rPr>
          <w:rFonts w:ascii="Times New Roman" w:hAnsi="Times New Roman" w:cs="Times New Roman"/>
          <w:b/>
        </w:rPr>
      </w:pPr>
    </w:p>
    <w:p w:rsidR="0077561E" w:rsidRDefault="0077561E" w:rsidP="00EF02E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D566E" w:rsidRDefault="004D566E" w:rsidP="00EF02E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D566E" w:rsidRDefault="004D566E" w:rsidP="00EF02E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D566E" w:rsidRDefault="004D566E" w:rsidP="00EF02E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E00DD" w:rsidRDefault="00AE00DD" w:rsidP="00EF02E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7561E" w:rsidRDefault="0077561E" w:rsidP="00EF02E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7561E" w:rsidRDefault="0077561E" w:rsidP="00EF02E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7561E" w:rsidRDefault="0077561E" w:rsidP="00EF02E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7561E" w:rsidRDefault="0077561E" w:rsidP="00EF02EF">
      <w:pPr>
        <w:spacing w:line="240" w:lineRule="auto"/>
        <w:jc w:val="both"/>
      </w:pPr>
    </w:p>
    <w:sectPr w:rsidR="007756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F0" w:rsidRDefault="003C4BF0" w:rsidP="00D876EC">
      <w:pPr>
        <w:spacing w:after="0" w:line="240" w:lineRule="auto"/>
      </w:pPr>
      <w:r>
        <w:separator/>
      </w:r>
    </w:p>
  </w:endnote>
  <w:endnote w:type="continuationSeparator" w:id="0">
    <w:p w:rsidR="003C4BF0" w:rsidRDefault="003C4BF0" w:rsidP="00D8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6EC" w:rsidRDefault="00D876E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6EC" w:rsidRDefault="00D876E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6EC" w:rsidRDefault="00D876E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F0" w:rsidRDefault="003C4BF0" w:rsidP="00D876EC">
      <w:pPr>
        <w:spacing w:after="0" w:line="240" w:lineRule="auto"/>
      </w:pPr>
      <w:r>
        <w:separator/>
      </w:r>
    </w:p>
  </w:footnote>
  <w:footnote w:type="continuationSeparator" w:id="0">
    <w:p w:rsidR="003C4BF0" w:rsidRDefault="003C4BF0" w:rsidP="00D8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6EC" w:rsidRDefault="00D876E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6EC" w:rsidRDefault="00D876EC">
    <w:pPr>
      <w:pStyle w:val="stbilgi"/>
    </w:pPr>
    <w:r>
      <w:rPr>
        <w:noProof/>
        <w:lang w:eastAsia="tr-TR"/>
      </w:rPr>
      <w:drawing>
        <wp:inline distT="0" distB="0" distL="0" distR="0" wp14:anchorId="213A7FA9" wp14:editId="5C402CB8">
          <wp:extent cx="5760720" cy="715010"/>
          <wp:effectExtent l="0" t="0" r="0" b="889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79916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6EC" w:rsidRDefault="00D876E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A313A"/>
    <w:multiLevelType w:val="hybridMultilevel"/>
    <w:tmpl w:val="1E3C58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C2BFE"/>
    <w:multiLevelType w:val="hybridMultilevel"/>
    <w:tmpl w:val="53E631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08"/>
    <w:rsid w:val="000663D1"/>
    <w:rsid w:val="00076C05"/>
    <w:rsid w:val="000A07A1"/>
    <w:rsid w:val="000F524E"/>
    <w:rsid w:val="00180F62"/>
    <w:rsid w:val="001B0446"/>
    <w:rsid w:val="00283D02"/>
    <w:rsid w:val="00320779"/>
    <w:rsid w:val="003437F4"/>
    <w:rsid w:val="00361EC1"/>
    <w:rsid w:val="003C0372"/>
    <w:rsid w:val="003C4BF0"/>
    <w:rsid w:val="00430C03"/>
    <w:rsid w:val="00482E03"/>
    <w:rsid w:val="004D0CE3"/>
    <w:rsid w:val="004D566E"/>
    <w:rsid w:val="00563629"/>
    <w:rsid w:val="00571358"/>
    <w:rsid w:val="00574795"/>
    <w:rsid w:val="005803F1"/>
    <w:rsid w:val="00590E45"/>
    <w:rsid w:val="005D04CC"/>
    <w:rsid w:val="005E16E1"/>
    <w:rsid w:val="00615599"/>
    <w:rsid w:val="006D2465"/>
    <w:rsid w:val="007051D4"/>
    <w:rsid w:val="007262B2"/>
    <w:rsid w:val="007656D6"/>
    <w:rsid w:val="0077561E"/>
    <w:rsid w:val="007A0FAA"/>
    <w:rsid w:val="00826897"/>
    <w:rsid w:val="009354F4"/>
    <w:rsid w:val="00940A3C"/>
    <w:rsid w:val="009B4FD3"/>
    <w:rsid w:val="00A04308"/>
    <w:rsid w:val="00A526E9"/>
    <w:rsid w:val="00A837F5"/>
    <w:rsid w:val="00A9352F"/>
    <w:rsid w:val="00AD2C12"/>
    <w:rsid w:val="00AD6F49"/>
    <w:rsid w:val="00AE00DD"/>
    <w:rsid w:val="00B03281"/>
    <w:rsid w:val="00D06AEB"/>
    <w:rsid w:val="00D26934"/>
    <w:rsid w:val="00D52874"/>
    <w:rsid w:val="00D876EC"/>
    <w:rsid w:val="00DC419D"/>
    <w:rsid w:val="00E47351"/>
    <w:rsid w:val="00E82067"/>
    <w:rsid w:val="00EA7E40"/>
    <w:rsid w:val="00EC2940"/>
    <w:rsid w:val="00EF02EF"/>
    <w:rsid w:val="00F6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E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876EC"/>
  </w:style>
  <w:style w:type="paragraph" w:styleId="Altbilgi">
    <w:name w:val="footer"/>
    <w:basedOn w:val="Normal"/>
    <w:link w:val="AltbilgiChar"/>
    <w:uiPriority w:val="99"/>
    <w:unhideWhenUsed/>
    <w:rsid w:val="00D8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876EC"/>
  </w:style>
  <w:style w:type="paragraph" w:styleId="BalonMetni">
    <w:name w:val="Balloon Text"/>
    <w:basedOn w:val="Normal"/>
    <w:link w:val="BalonMetniChar"/>
    <w:uiPriority w:val="99"/>
    <w:semiHidden/>
    <w:unhideWhenUsed/>
    <w:rsid w:val="0043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0C0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7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7561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06A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E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876EC"/>
  </w:style>
  <w:style w:type="paragraph" w:styleId="Altbilgi">
    <w:name w:val="footer"/>
    <w:basedOn w:val="Normal"/>
    <w:link w:val="AltbilgiChar"/>
    <w:uiPriority w:val="99"/>
    <w:unhideWhenUsed/>
    <w:rsid w:val="00D8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876EC"/>
  </w:style>
  <w:style w:type="paragraph" w:styleId="BalonMetni">
    <w:name w:val="Balloon Text"/>
    <w:basedOn w:val="Normal"/>
    <w:link w:val="BalonMetniChar"/>
    <w:uiPriority w:val="99"/>
    <w:semiHidden/>
    <w:unhideWhenUsed/>
    <w:rsid w:val="0043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0C0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7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7561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06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Yalçın ŞENGÜN</dc:creator>
  <cp:lastModifiedBy>gsb</cp:lastModifiedBy>
  <cp:revision>5</cp:revision>
  <cp:lastPrinted>2025-07-01T08:08:00Z</cp:lastPrinted>
  <dcterms:created xsi:type="dcterms:W3CDTF">2025-07-01T08:07:00Z</dcterms:created>
  <dcterms:modified xsi:type="dcterms:W3CDTF">2025-07-01T10:29:00Z</dcterms:modified>
</cp:coreProperties>
</file>