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92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reeDEngrave" w:sz="2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521"/>
        <w:gridCol w:w="2126"/>
      </w:tblGrid>
      <w:tr w:rsidR="006579D0" w14:paraId="6F471D7A" w14:textId="77777777" w:rsidTr="006579D0">
        <w:trPr>
          <w:trHeight w:val="1398"/>
        </w:trPr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nil"/>
            </w:tcBorders>
          </w:tcPr>
          <w:p w14:paraId="468FC64A" w14:textId="77777777" w:rsidR="006579D0" w:rsidRDefault="006579D0">
            <w:pPr>
              <w:tabs>
                <w:tab w:val="left" w:pos="228"/>
                <w:tab w:val="center" w:pos="923"/>
              </w:tabs>
              <w:spacing w:after="0" w:line="240" w:lineRule="auto"/>
              <w:rPr>
                <w:b/>
                <w:noProof/>
                <w:kern w:val="0"/>
                <w:sz w:val="8"/>
                <w:szCs w:val="8"/>
                <w:lang w:eastAsia="tr-TR"/>
              </w:rPr>
            </w:pPr>
            <w:bookmarkStart w:id="0" w:name="_GoBack"/>
            <w:bookmarkEnd w:id="0"/>
          </w:p>
          <w:p w14:paraId="14B6E8D7" w14:textId="488857D3" w:rsidR="006579D0" w:rsidRDefault="006579D0">
            <w:pPr>
              <w:tabs>
                <w:tab w:val="left" w:pos="228"/>
                <w:tab w:val="center" w:pos="923"/>
              </w:tabs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noProof/>
                <w:kern w:val="0"/>
                <w:sz w:val="22"/>
                <w:szCs w:val="22"/>
                <w:lang w:eastAsia="tr-TR"/>
              </w:rPr>
              <w:drawing>
                <wp:inline distT="0" distB="0" distL="0" distR="0" wp14:anchorId="76A2392C" wp14:editId="6A2A800B">
                  <wp:extent cx="1257300" cy="914400"/>
                  <wp:effectExtent l="0" t="0" r="0" b="0"/>
                  <wp:docPr id="1656356988" name="Resim 2" descr="logo, metin, simge, sembol, yazı tipi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356988" name="Resim 2" descr="logo, metin, simge, sembol, yazı tipi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shd w:val="clear" w:color="auto" w:fill="FFFFFF"/>
          </w:tcPr>
          <w:p w14:paraId="480F3F6B" w14:textId="77777777" w:rsidR="006579D0" w:rsidRDefault="006579D0">
            <w:pPr>
              <w:spacing w:after="0" w:line="240" w:lineRule="auto"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  <w:p w14:paraId="0C00D85F" w14:textId="77777777" w:rsidR="006579D0" w:rsidRDefault="006579D0">
            <w:pPr>
              <w:spacing w:after="0" w:line="240" w:lineRule="auto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T.C.</w:t>
            </w:r>
          </w:p>
          <w:p w14:paraId="17796897" w14:textId="77777777" w:rsidR="006579D0" w:rsidRDefault="006579D0">
            <w:pPr>
              <w:spacing w:after="0" w:line="240" w:lineRule="auto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ERCİYES ÜNİVERSİTESİ</w:t>
            </w:r>
          </w:p>
          <w:p w14:paraId="27AE258D" w14:textId="77777777" w:rsidR="006579D0" w:rsidRDefault="006579D0">
            <w:pPr>
              <w:spacing w:after="0" w:line="240" w:lineRule="auto"/>
              <w:ind w:right="-22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REKTÖRLÜK GÜZEL SANATLAR BÖLÜMÜ</w:t>
            </w:r>
          </w:p>
          <w:p w14:paraId="5EE34AA4" w14:textId="77777777" w:rsidR="006579D0" w:rsidRDefault="006579D0">
            <w:pPr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</w:rPr>
              <w:t>DERS İZLENCESİ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</w:tcPr>
          <w:p w14:paraId="50B36D2A" w14:textId="77777777" w:rsidR="006579D0" w:rsidRDefault="006579D0">
            <w:pPr>
              <w:spacing w:after="0" w:line="240" w:lineRule="auto"/>
              <w:jc w:val="center"/>
              <w:rPr>
                <w:b/>
                <w:noProof/>
                <w:kern w:val="0"/>
                <w:sz w:val="12"/>
                <w:szCs w:val="12"/>
                <w:lang w:eastAsia="tr-TR"/>
              </w:rPr>
            </w:pPr>
          </w:p>
          <w:p w14:paraId="0E6FBA34" w14:textId="5005AD87" w:rsidR="006579D0" w:rsidRDefault="006579D0">
            <w:pPr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noProof/>
                <w:kern w:val="0"/>
                <w:sz w:val="22"/>
                <w:szCs w:val="22"/>
                <w:lang w:eastAsia="tr-TR"/>
              </w:rPr>
              <w:drawing>
                <wp:inline distT="0" distB="0" distL="0" distR="0" wp14:anchorId="487834D6" wp14:editId="5F480D13">
                  <wp:extent cx="819150" cy="819150"/>
                  <wp:effectExtent l="0" t="0" r="0" b="0"/>
                  <wp:docPr id="704492841" name="Resim 1" descr="logo, yazı tipi, ticari marka, metin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492841" name="Resim 1" descr="logo, yazı tipi, ticari marka, metin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42C131" w14:textId="77777777" w:rsidR="006579D0" w:rsidRDefault="006579D0" w:rsidP="006579D0">
      <w:pPr>
        <w:spacing w:after="0" w:line="240" w:lineRule="auto"/>
        <w:jc w:val="center"/>
        <w:rPr>
          <w:b/>
          <w:bCs/>
          <w:kern w:val="0"/>
          <w:sz w:val="22"/>
          <w:szCs w:val="22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  <w:gridCol w:w="774"/>
        <w:gridCol w:w="893"/>
        <w:gridCol w:w="222"/>
        <w:gridCol w:w="1175"/>
        <w:gridCol w:w="1497"/>
        <w:gridCol w:w="839"/>
        <w:gridCol w:w="987"/>
        <w:gridCol w:w="1951"/>
        <w:gridCol w:w="1971"/>
      </w:tblGrid>
      <w:tr w:rsidR="006579D0" w14:paraId="2E01B0CB" w14:textId="77777777" w:rsidTr="006579D0">
        <w:tc>
          <w:tcPr>
            <w:tcW w:w="1077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14:paraId="19FA2F9F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</w:rPr>
              <w:t>Ders Tanımı</w:t>
            </w:r>
          </w:p>
        </w:tc>
      </w:tr>
      <w:tr w:rsidR="006579D0" w14:paraId="59B633D3" w14:textId="77777777" w:rsidTr="007F04CB">
        <w:tc>
          <w:tcPr>
            <w:tcW w:w="2354" w:type="dxa"/>
            <w:gridSpan w:val="4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1E820E8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Kodu</w:t>
            </w:r>
          </w:p>
        </w:tc>
        <w:tc>
          <w:tcPr>
            <w:tcW w:w="8420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114330DC" w14:textId="350E034D" w:rsidR="006579D0" w:rsidRDefault="00A23290" w:rsidP="0000435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260F25">
              <w:t>GSB2</w:t>
            </w:r>
            <w:r w:rsidR="0000435D">
              <w:t>11</w:t>
            </w:r>
          </w:p>
        </w:tc>
      </w:tr>
      <w:tr w:rsidR="006579D0" w14:paraId="6C6396B1" w14:textId="77777777" w:rsidTr="007F04CB">
        <w:tc>
          <w:tcPr>
            <w:tcW w:w="2354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DEEFF91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Adı</w:t>
            </w:r>
          </w:p>
        </w:tc>
        <w:tc>
          <w:tcPr>
            <w:tcW w:w="8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14CF3652" w14:textId="66264F7C" w:rsidR="006579D0" w:rsidRDefault="0000435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b/>
                <w:bCs/>
              </w:rPr>
              <w:t>Kısa Film</w:t>
            </w:r>
          </w:p>
        </w:tc>
      </w:tr>
      <w:tr w:rsidR="006579D0" w14:paraId="254C276F" w14:textId="77777777" w:rsidTr="007F04CB">
        <w:tc>
          <w:tcPr>
            <w:tcW w:w="2354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398F944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Ön Koşul Dersleri</w:t>
            </w:r>
          </w:p>
        </w:tc>
        <w:tc>
          <w:tcPr>
            <w:tcW w:w="8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5E9F6E02" w14:textId="07C0D56F" w:rsidR="006579D0" w:rsidRDefault="009A334E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260F25">
              <w:t>YOK</w:t>
            </w:r>
          </w:p>
        </w:tc>
      </w:tr>
      <w:tr w:rsidR="006579D0" w14:paraId="3CB77FFC" w14:textId="77777777" w:rsidTr="007F04CB">
        <w:tc>
          <w:tcPr>
            <w:tcW w:w="2354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5918598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Dili</w:t>
            </w:r>
          </w:p>
        </w:tc>
        <w:tc>
          <w:tcPr>
            <w:tcW w:w="8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6ABF01DE" w14:textId="3D332138" w:rsidR="006579D0" w:rsidRDefault="009A334E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260F25">
              <w:t>Türkçe</w:t>
            </w:r>
          </w:p>
        </w:tc>
      </w:tr>
      <w:tr w:rsidR="006579D0" w14:paraId="48261935" w14:textId="77777777" w:rsidTr="007F04CB">
        <w:tc>
          <w:tcPr>
            <w:tcW w:w="2354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6B5B452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Koordinatörü</w:t>
            </w:r>
          </w:p>
        </w:tc>
        <w:tc>
          <w:tcPr>
            <w:tcW w:w="8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63D39C75" w14:textId="2D7934DA" w:rsidR="006579D0" w:rsidRDefault="009A334E" w:rsidP="0000435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260F25">
              <w:t xml:space="preserve">Öğretim Görevlisi </w:t>
            </w:r>
            <w:r w:rsidR="0000435D">
              <w:t>Şirvan Güneri</w:t>
            </w:r>
          </w:p>
        </w:tc>
      </w:tr>
      <w:tr w:rsidR="006579D0" w14:paraId="4AE1B0DF" w14:textId="77777777" w:rsidTr="007F04CB">
        <w:tc>
          <w:tcPr>
            <w:tcW w:w="2354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8A1E4E3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 Veren (</w:t>
            </w:r>
            <w:proofErr w:type="spellStart"/>
            <w:r>
              <w:rPr>
                <w:kern w:val="0"/>
                <w:sz w:val="22"/>
                <w:szCs w:val="22"/>
              </w:rPr>
              <w:t>ler</w:t>
            </w:r>
            <w:proofErr w:type="spellEnd"/>
            <w:r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8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5D6C21C" w14:textId="750D174D" w:rsidR="006579D0" w:rsidRDefault="009A334E" w:rsidP="0000435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260F25">
              <w:t xml:space="preserve">Öğretim Görevlisi </w:t>
            </w:r>
            <w:r w:rsidR="0000435D">
              <w:t>Şirvan Güneri</w:t>
            </w:r>
          </w:p>
        </w:tc>
      </w:tr>
      <w:tr w:rsidR="006579D0" w14:paraId="6289CF88" w14:textId="77777777" w:rsidTr="007F04CB">
        <w:tc>
          <w:tcPr>
            <w:tcW w:w="2354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F4B28DD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Yardımcıları</w:t>
            </w:r>
          </w:p>
        </w:tc>
        <w:tc>
          <w:tcPr>
            <w:tcW w:w="8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116B7590" w14:textId="58545B52" w:rsidR="006579D0" w:rsidRDefault="0014249E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260F25">
              <w:t>YOK</w:t>
            </w:r>
          </w:p>
        </w:tc>
      </w:tr>
      <w:tr w:rsidR="006579D0" w14:paraId="070E29CC" w14:textId="77777777" w:rsidTr="007F04CB">
        <w:tc>
          <w:tcPr>
            <w:tcW w:w="2354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BEB736A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Amacı</w:t>
            </w:r>
          </w:p>
        </w:tc>
        <w:tc>
          <w:tcPr>
            <w:tcW w:w="8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2B78FA2" w14:textId="5AEB3A73" w:rsidR="006579D0" w:rsidRDefault="003B0A80" w:rsidP="0090255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proofErr w:type="spellStart"/>
            <w:r>
              <w:rPr>
                <w:lang w:val="de-DE"/>
              </w:rPr>
              <w:t>Tarihsel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açıdan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diğer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sanat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dalları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karşısında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ancak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emekleme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döneminde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olduğunu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varsayabileceğimiz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sinema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sanatı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doğaldır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kategorik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 w:rsidR="00C515CA">
              <w:rPr>
                <w:lang w:val="de-DE"/>
              </w:rPr>
              <w:t>açıdan</w:t>
            </w:r>
            <w:proofErr w:type="spellEnd"/>
            <w:r w:rsidR="00C515CA">
              <w:rPr>
                <w:lang w:val="de-DE"/>
              </w:rPr>
              <w:t xml:space="preserve"> (</w:t>
            </w:r>
            <w:proofErr w:type="spellStart"/>
            <w:r w:rsidR="00C515CA">
              <w:rPr>
                <w:lang w:val="de-DE"/>
              </w:rPr>
              <w:t>formlarının</w:t>
            </w:r>
            <w:proofErr w:type="spellEnd"/>
            <w:r w:rsidR="00C515CA">
              <w:rPr>
                <w:lang w:val="de-DE"/>
              </w:rPr>
              <w:t xml:space="preserve"> </w:t>
            </w:r>
            <w:proofErr w:type="spellStart"/>
            <w:r w:rsidR="00C515CA">
              <w:rPr>
                <w:lang w:val="de-DE"/>
              </w:rPr>
              <w:t>ayrışması</w:t>
            </w:r>
            <w:proofErr w:type="spellEnd"/>
            <w:r w:rsidR="00C515CA"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netleşmesi</w:t>
            </w:r>
            <w:proofErr w:type="spellEnd"/>
            <w:r>
              <w:rPr>
                <w:lang w:val="de-DE"/>
              </w:rPr>
              <w:t xml:space="preserve">) </w:t>
            </w:r>
            <w:proofErr w:type="spellStart"/>
            <w:r>
              <w:rPr>
                <w:lang w:val="de-DE"/>
              </w:rPr>
              <w:t>yine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diğer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sanat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dallarına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bakarak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 w:rsidR="00C515CA">
              <w:rPr>
                <w:lang w:val="de-DE"/>
              </w:rPr>
              <w:t>içinde</w:t>
            </w:r>
            <w:proofErr w:type="spellEnd"/>
            <w:r w:rsidR="00C515CA"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pek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çok</w:t>
            </w:r>
            <w:proofErr w:type="spellEnd"/>
            <w:r w:rsidR="00C515CA">
              <w:rPr>
                <w:lang w:val="de-DE"/>
              </w:rPr>
              <w:t xml:space="preserve"> </w:t>
            </w:r>
            <w:proofErr w:type="spellStart"/>
            <w:r w:rsidR="00C515CA">
              <w:rPr>
                <w:lang w:val="de-DE"/>
              </w:rPr>
              <w:t>zayıflıklar</w:t>
            </w:r>
            <w:proofErr w:type="spellEnd"/>
            <w:r w:rsidR="00C515CA">
              <w:rPr>
                <w:lang w:val="de-DE"/>
              </w:rPr>
              <w:t xml:space="preserve"> </w:t>
            </w:r>
            <w:proofErr w:type="spellStart"/>
            <w:r w:rsidR="00C515CA">
              <w:rPr>
                <w:lang w:val="de-DE"/>
              </w:rPr>
              <w:t>barındırır</w:t>
            </w:r>
            <w:proofErr w:type="spellEnd"/>
            <w:r w:rsidR="00C515CA">
              <w:rPr>
                <w:lang w:val="de-DE"/>
              </w:rPr>
              <w:t xml:space="preserve">. </w:t>
            </w:r>
            <w:proofErr w:type="spellStart"/>
            <w:r w:rsidR="00C515CA">
              <w:rPr>
                <w:lang w:val="de-DE"/>
              </w:rPr>
              <w:t>Bu</w:t>
            </w:r>
            <w:proofErr w:type="spellEnd"/>
            <w:r w:rsidR="00C515CA">
              <w:rPr>
                <w:lang w:val="de-DE"/>
              </w:rPr>
              <w:t xml:space="preserve"> </w:t>
            </w:r>
            <w:proofErr w:type="spellStart"/>
            <w:r w:rsidR="00C515CA">
              <w:rPr>
                <w:lang w:val="de-DE"/>
              </w:rPr>
              <w:t>bakış</w:t>
            </w:r>
            <w:proofErr w:type="spellEnd"/>
            <w:r w:rsidR="00C515CA">
              <w:rPr>
                <w:lang w:val="de-DE"/>
              </w:rPr>
              <w:t xml:space="preserve"> </w:t>
            </w:r>
            <w:proofErr w:type="spellStart"/>
            <w:r w:rsidR="00C515CA">
              <w:rPr>
                <w:lang w:val="de-DE"/>
              </w:rPr>
              <w:t>açısı</w:t>
            </w:r>
            <w:proofErr w:type="spellEnd"/>
            <w:r w:rsidR="00C515CA">
              <w:rPr>
                <w:lang w:val="de-DE"/>
              </w:rPr>
              <w:t xml:space="preserve"> </w:t>
            </w:r>
            <w:proofErr w:type="spellStart"/>
            <w:r w:rsidR="00C515CA">
              <w:rPr>
                <w:lang w:val="de-DE"/>
              </w:rPr>
              <w:t>ile</w:t>
            </w:r>
            <w:proofErr w:type="spellEnd"/>
            <w:r w:rsidR="00C515CA">
              <w:rPr>
                <w:lang w:val="de-DE"/>
              </w:rPr>
              <w:t xml:space="preserve"> </w:t>
            </w:r>
            <w:proofErr w:type="spellStart"/>
            <w:r w:rsidR="00C515CA">
              <w:rPr>
                <w:lang w:val="de-DE"/>
              </w:rPr>
              <w:t>amaç</w:t>
            </w:r>
            <w:proofErr w:type="spellEnd"/>
            <w:r w:rsidR="00C515CA">
              <w:rPr>
                <w:lang w:val="de-DE"/>
              </w:rPr>
              <w:t xml:space="preserve">, </w:t>
            </w:r>
            <w:proofErr w:type="spellStart"/>
            <w:r w:rsidR="00C515CA">
              <w:rPr>
                <w:lang w:val="de-DE"/>
              </w:rPr>
              <w:t>kısa</w:t>
            </w:r>
            <w:proofErr w:type="spellEnd"/>
            <w:r w:rsidR="00C515CA">
              <w:rPr>
                <w:lang w:val="de-DE"/>
              </w:rPr>
              <w:t xml:space="preserve"> </w:t>
            </w:r>
            <w:proofErr w:type="spellStart"/>
            <w:r w:rsidR="00C515CA">
              <w:rPr>
                <w:lang w:val="de-DE"/>
              </w:rPr>
              <w:t>film</w:t>
            </w:r>
            <w:proofErr w:type="spellEnd"/>
            <w:r w:rsidR="00C515CA">
              <w:rPr>
                <w:lang w:val="de-DE"/>
              </w:rPr>
              <w:t xml:space="preserve"> </w:t>
            </w:r>
            <w:proofErr w:type="spellStart"/>
            <w:r w:rsidR="00C515CA">
              <w:rPr>
                <w:lang w:val="de-DE"/>
              </w:rPr>
              <w:t>formunu</w:t>
            </w:r>
            <w:proofErr w:type="spellEnd"/>
            <w:r w:rsidR="00C515CA">
              <w:rPr>
                <w:lang w:val="de-DE"/>
              </w:rPr>
              <w:t xml:space="preserve"> sine </w:t>
            </w:r>
            <w:proofErr w:type="spellStart"/>
            <w:r w:rsidR="00C515CA">
              <w:rPr>
                <w:lang w:val="de-DE"/>
              </w:rPr>
              <w:t>ma</w:t>
            </w:r>
            <w:proofErr w:type="spellEnd"/>
            <w:r w:rsidR="00C515CA">
              <w:rPr>
                <w:lang w:val="de-DE"/>
              </w:rPr>
              <w:t xml:space="preserve"> </w:t>
            </w:r>
            <w:proofErr w:type="spellStart"/>
            <w:r w:rsidR="00C515CA">
              <w:rPr>
                <w:lang w:val="de-DE"/>
              </w:rPr>
              <w:t>sanatının</w:t>
            </w:r>
            <w:proofErr w:type="spellEnd"/>
            <w:r w:rsidR="00C515CA">
              <w:rPr>
                <w:lang w:val="de-DE"/>
              </w:rPr>
              <w:t xml:space="preserve"> </w:t>
            </w:r>
            <w:proofErr w:type="spellStart"/>
            <w:r w:rsidR="00C515CA">
              <w:rPr>
                <w:lang w:val="de-DE"/>
              </w:rPr>
              <w:t>diğer</w:t>
            </w:r>
            <w:proofErr w:type="spellEnd"/>
            <w:r w:rsidR="00C515CA">
              <w:rPr>
                <w:lang w:val="de-DE"/>
              </w:rPr>
              <w:t xml:space="preserve"> </w:t>
            </w:r>
            <w:proofErr w:type="spellStart"/>
            <w:r w:rsidR="00C515CA">
              <w:rPr>
                <w:lang w:val="de-DE"/>
              </w:rPr>
              <w:t>formları</w:t>
            </w:r>
            <w:proofErr w:type="spellEnd"/>
            <w:r w:rsidR="00C515CA">
              <w:rPr>
                <w:lang w:val="de-DE"/>
              </w:rPr>
              <w:t xml:space="preserve"> </w:t>
            </w:r>
            <w:proofErr w:type="spellStart"/>
            <w:r w:rsidR="00C515CA">
              <w:rPr>
                <w:lang w:val="de-DE"/>
              </w:rPr>
              <w:t>karşısında</w:t>
            </w:r>
            <w:proofErr w:type="spellEnd"/>
            <w:r w:rsidR="00C515CA">
              <w:rPr>
                <w:lang w:val="de-DE"/>
              </w:rPr>
              <w:t xml:space="preserve"> </w:t>
            </w:r>
            <w:proofErr w:type="spellStart"/>
            <w:r w:rsidR="00C515CA">
              <w:rPr>
                <w:lang w:val="de-DE"/>
              </w:rPr>
              <w:t>daha</w:t>
            </w:r>
            <w:proofErr w:type="spellEnd"/>
            <w:r w:rsidR="00C515CA">
              <w:rPr>
                <w:lang w:val="de-DE"/>
              </w:rPr>
              <w:t xml:space="preserve"> </w:t>
            </w:r>
            <w:proofErr w:type="spellStart"/>
            <w:r w:rsidR="00C515CA">
              <w:rPr>
                <w:lang w:val="de-DE"/>
              </w:rPr>
              <w:t>belirgin</w:t>
            </w:r>
            <w:proofErr w:type="spellEnd"/>
            <w:r w:rsidR="00C515CA">
              <w:rPr>
                <w:lang w:val="de-DE"/>
              </w:rPr>
              <w:t xml:space="preserve"> </w:t>
            </w:r>
            <w:proofErr w:type="spellStart"/>
            <w:r w:rsidR="00C515CA">
              <w:rPr>
                <w:lang w:val="de-DE"/>
              </w:rPr>
              <w:t>k</w:t>
            </w:r>
            <w:r w:rsidR="00902553">
              <w:rPr>
                <w:lang w:val="de-DE"/>
              </w:rPr>
              <w:t>ılmak</w:t>
            </w:r>
            <w:proofErr w:type="spellEnd"/>
            <w:r w:rsidR="00902553">
              <w:rPr>
                <w:lang w:val="de-DE"/>
              </w:rPr>
              <w:t xml:space="preserve">, </w:t>
            </w:r>
            <w:proofErr w:type="spellStart"/>
            <w:r w:rsidR="00902553">
              <w:rPr>
                <w:lang w:val="de-DE"/>
              </w:rPr>
              <w:t>sınırlarını</w:t>
            </w:r>
            <w:proofErr w:type="spellEnd"/>
            <w:r w:rsidR="00902553">
              <w:rPr>
                <w:lang w:val="de-DE"/>
              </w:rPr>
              <w:t xml:space="preserve"> </w:t>
            </w:r>
            <w:proofErr w:type="spellStart"/>
            <w:r w:rsidR="00902553">
              <w:rPr>
                <w:lang w:val="de-DE"/>
              </w:rPr>
              <w:t>netleştirmek</w:t>
            </w:r>
            <w:proofErr w:type="spellEnd"/>
            <w:r w:rsidR="00902553">
              <w:rPr>
                <w:lang w:val="de-DE"/>
              </w:rPr>
              <w:t xml:space="preserve">, </w:t>
            </w:r>
            <w:proofErr w:type="spellStart"/>
            <w:r w:rsidR="00902553">
              <w:rPr>
                <w:lang w:val="de-DE"/>
              </w:rPr>
              <w:t>böylece</w:t>
            </w:r>
            <w:proofErr w:type="spellEnd"/>
            <w:r w:rsidR="00902553">
              <w:rPr>
                <w:lang w:val="de-DE"/>
              </w:rPr>
              <w:t xml:space="preserve"> </w:t>
            </w:r>
            <w:proofErr w:type="spellStart"/>
            <w:r w:rsidR="00902553">
              <w:rPr>
                <w:lang w:val="de-DE"/>
              </w:rPr>
              <w:t>yanlış</w:t>
            </w:r>
            <w:proofErr w:type="spellEnd"/>
            <w:r w:rsidR="00902553">
              <w:rPr>
                <w:lang w:val="de-DE"/>
              </w:rPr>
              <w:t xml:space="preserve"> </w:t>
            </w:r>
            <w:proofErr w:type="spellStart"/>
            <w:r w:rsidR="00902553">
              <w:rPr>
                <w:lang w:val="de-DE"/>
              </w:rPr>
              <w:t>algıları</w:t>
            </w:r>
            <w:proofErr w:type="spellEnd"/>
            <w:r w:rsidR="00902553">
              <w:rPr>
                <w:lang w:val="de-DE"/>
              </w:rPr>
              <w:t xml:space="preserve"> </w:t>
            </w:r>
            <w:proofErr w:type="spellStart"/>
            <w:r w:rsidR="00902553">
              <w:rPr>
                <w:lang w:val="de-DE"/>
              </w:rPr>
              <w:t>kırmaktır</w:t>
            </w:r>
            <w:proofErr w:type="spellEnd"/>
            <w:r w:rsidR="00902553">
              <w:rPr>
                <w:lang w:val="de-DE"/>
              </w:rPr>
              <w:t>.</w:t>
            </w:r>
          </w:p>
        </w:tc>
      </w:tr>
      <w:tr w:rsidR="006579D0" w14:paraId="293625A8" w14:textId="77777777" w:rsidTr="007F04CB">
        <w:tc>
          <w:tcPr>
            <w:tcW w:w="2354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56638F9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İçeriği</w:t>
            </w:r>
          </w:p>
        </w:tc>
        <w:tc>
          <w:tcPr>
            <w:tcW w:w="8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DA47554" w14:textId="568337CE" w:rsidR="006579D0" w:rsidRDefault="00902553" w:rsidP="003956AF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eastAsia="Calibri"/>
              </w:rPr>
              <w:t>Diğer sanat dallarındaki farklı formlar (edebiyat [roman-şiir], müzik [semai,</w:t>
            </w:r>
            <w:r w:rsidR="00E52735">
              <w:rPr>
                <w:rFonts w:eastAsia="Calibri"/>
              </w:rPr>
              <w:t xml:space="preserve"> konçerto vb.])</w:t>
            </w:r>
            <w:r>
              <w:rPr>
                <w:rFonts w:eastAsia="Calibri"/>
              </w:rPr>
              <w:t xml:space="preserve"> örneklenerek sinema sanatındaki formların </w:t>
            </w:r>
            <w:r w:rsidR="00E52735">
              <w:rPr>
                <w:rFonts w:eastAsia="Calibri"/>
              </w:rPr>
              <w:t>genel değerlendir</w:t>
            </w:r>
            <w:r>
              <w:rPr>
                <w:rFonts w:eastAsia="Calibri"/>
              </w:rPr>
              <w:t xml:space="preserve">mesi yapılır ve bu formların </w:t>
            </w:r>
            <w:r w:rsidR="00E52735">
              <w:rPr>
                <w:rFonts w:eastAsia="Calibri"/>
              </w:rPr>
              <w:t>doğru algılanması sağlanır ve kısa film kavramı yanlış algılardan soyutlanarak olması gereken yere oturtulur.</w:t>
            </w:r>
          </w:p>
        </w:tc>
      </w:tr>
      <w:tr w:rsidR="006579D0" w14:paraId="0A43D3E1" w14:textId="77777777" w:rsidTr="006579D0">
        <w:tc>
          <w:tcPr>
            <w:tcW w:w="10774" w:type="dxa"/>
            <w:gridSpan w:val="10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1D4F678A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</w:p>
        </w:tc>
      </w:tr>
      <w:tr w:rsidR="006579D0" w14:paraId="70317EC0" w14:textId="77777777" w:rsidTr="006579D0">
        <w:tc>
          <w:tcPr>
            <w:tcW w:w="10774" w:type="dxa"/>
            <w:gridSpan w:val="10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14:paraId="672421CC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</w:rPr>
              <w:t>Haftalık Ders İçeriği</w:t>
            </w:r>
          </w:p>
        </w:tc>
      </w:tr>
      <w:tr w:rsidR="006579D0" w14:paraId="452D2B39" w14:textId="77777777" w:rsidTr="007F04CB">
        <w:tc>
          <w:tcPr>
            <w:tcW w:w="1239" w:type="dxa"/>
            <w:gridSpan w:val="2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5D87E51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1. Hafta</w:t>
            </w:r>
          </w:p>
        </w:tc>
        <w:tc>
          <w:tcPr>
            <w:tcW w:w="9535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4D72B8ED" w14:textId="2E14743F" w:rsidR="006579D0" w:rsidRDefault="00D915D8" w:rsidP="00D915D8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t>Dersin Tanımı.</w:t>
            </w:r>
            <w:r w:rsidR="00E11A88" w:rsidRPr="00260F25">
              <w:t xml:space="preserve"> Dersin işlenişi ve sınavlar hakkında bilgi. </w:t>
            </w:r>
            <w:r w:rsidR="00E52735">
              <w:t>Genel olarak “sanat” kavramı üzerine bilgi alışverişi.</w:t>
            </w:r>
          </w:p>
        </w:tc>
      </w:tr>
      <w:tr w:rsidR="006579D0" w14:paraId="5F61FC71" w14:textId="77777777" w:rsidTr="007F04CB">
        <w:tc>
          <w:tcPr>
            <w:tcW w:w="123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0DFFC5A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 Hafta</w:t>
            </w:r>
          </w:p>
        </w:tc>
        <w:tc>
          <w:tcPr>
            <w:tcW w:w="95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5BE0EFF2" w14:textId="68C00331" w:rsidR="006579D0" w:rsidRDefault="00E52735" w:rsidP="00D915D8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bCs/>
              </w:rPr>
              <w:t xml:space="preserve">Edebiyat sanatı ve </w:t>
            </w:r>
            <w:r w:rsidR="00D915D8">
              <w:rPr>
                <w:bCs/>
              </w:rPr>
              <w:t>formlarının</w:t>
            </w:r>
            <w:r>
              <w:rPr>
                <w:bCs/>
              </w:rPr>
              <w:t xml:space="preserve"> </w:t>
            </w:r>
            <w:r w:rsidR="00D915D8">
              <w:rPr>
                <w:bCs/>
              </w:rPr>
              <w:t xml:space="preserve">(özellikle roman ve şiir) </w:t>
            </w:r>
            <w:r>
              <w:rPr>
                <w:bCs/>
              </w:rPr>
              <w:t xml:space="preserve">örneklerle </w:t>
            </w:r>
            <w:r w:rsidR="00D915D8">
              <w:rPr>
                <w:bCs/>
              </w:rPr>
              <w:t>irdelenmesi.</w:t>
            </w:r>
          </w:p>
        </w:tc>
      </w:tr>
      <w:tr w:rsidR="006579D0" w14:paraId="34C19701" w14:textId="77777777" w:rsidTr="007F04CB">
        <w:tc>
          <w:tcPr>
            <w:tcW w:w="123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D1E599C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3. Hafta</w:t>
            </w:r>
          </w:p>
        </w:tc>
        <w:tc>
          <w:tcPr>
            <w:tcW w:w="95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060985B" w14:textId="5D780A6F" w:rsidR="006579D0" w:rsidRDefault="00D915D8" w:rsidP="00D915D8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bCs/>
              </w:rPr>
              <w:t>Müzik sanatı ve formlarının örneklerle analiz edilip formülleştirilmesi.</w:t>
            </w:r>
          </w:p>
        </w:tc>
      </w:tr>
      <w:tr w:rsidR="006579D0" w14:paraId="70EA7330" w14:textId="77777777" w:rsidTr="007F04CB">
        <w:tc>
          <w:tcPr>
            <w:tcW w:w="123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1CAC0D5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4. Hafta</w:t>
            </w:r>
          </w:p>
        </w:tc>
        <w:tc>
          <w:tcPr>
            <w:tcW w:w="95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5A545915" w14:textId="14B3A224" w:rsidR="006579D0" w:rsidRDefault="00D915D8" w:rsidP="0092337F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bCs/>
              </w:rPr>
              <w:t>“Kısa Film” kavramının nasıl algılandığı üzerine yapılan röportajlar</w:t>
            </w:r>
            <w:r w:rsidR="000F297A">
              <w:rPr>
                <w:bCs/>
              </w:rPr>
              <w:t xml:space="preserve"> üzerinden değerlendirmeler.</w:t>
            </w:r>
          </w:p>
        </w:tc>
      </w:tr>
      <w:tr w:rsidR="006579D0" w14:paraId="6252F175" w14:textId="77777777" w:rsidTr="007F04CB">
        <w:tc>
          <w:tcPr>
            <w:tcW w:w="123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D51F33E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5. Hafta</w:t>
            </w:r>
          </w:p>
        </w:tc>
        <w:tc>
          <w:tcPr>
            <w:tcW w:w="95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7BED86A2" w14:textId="41A84EFB" w:rsidR="006579D0" w:rsidRDefault="000F297A" w:rsidP="0092337F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bCs/>
              </w:rPr>
              <w:t>Belgesel Film, Kısa Film (İmgesel Film), Uzun Metraj Film (Anlatı Filmi) Deneysel Film genel değerlendirme.</w:t>
            </w:r>
          </w:p>
        </w:tc>
      </w:tr>
      <w:tr w:rsidR="006579D0" w14:paraId="03C05509" w14:textId="77777777" w:rsidTr="007F04CB">
        <w:tc>
          <w:tcPr>
            <w:tcW w:w="123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305F20B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6. Hafta</w:t>
            </w:r>
          </w:p>
        </w:tc>
        <w:tc>
          <w:tcPr>
            <w:tcW w:w="95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36234FFC" w14:textId="0C0DBED1" w:rsidR="006579D0" w:rsidRDefault="000F297A" w:rsidP="009F21FE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bCs/>
              </w:rPr>
              <w:t>Kısa Film (İmge</w:t>
            </w:r>
            <w:r w:rsidR="007F04CB">
              <w:rPr>
                <w:bCs/>
              </w:rPr>
              <w:t>sel Film)-</w:t>
            </w:r>
            <w:r>
              <w:rPr>
                <w:bCs/>
              </w:rPr>
              <w:t>Uzun Metraj Film (Anlatı Filmi)</w:t>
            </w:r>
            <w:r w:rsidR="007F04CB">
              <w:rPr>
                <w:bCs/>
              </w:rPr>
              <w:t xml:space="preserve"> arasındaki farklar.</w:t>
            </w:r>
          </w:p>
        </w:tc>
      </w:tr>
      <w:tr w:rsidR="007F04CB" w14:paraId="59D0921B" w14:textId="77777777" w:rsidTr="007F04CB">
        <w:tc>
          <w:tcPr>
            <w:tcW w:w="123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48AEF9F" w14:textId="77777777" w:rsidR="007F04CB" w:rsidRDefault="007F04CB" w:rsidP="007F04CB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7. Hafta</w:t>
            </w:r>
          </w:p>
        </w:tc>
        <w:tc>
          <w:tcPr>
            <w:tcW w:w="95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611766D3" w14:textId="60A62310" w:rsidR="007F04CB" w:rsidRDefault="007F04CB" w:rsidP="007F04CB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bCs/>
              </w:rPr>
              <w:t>Kısa Film (İmgesel Film)-Uzun Metraj Film (Anlatı Filmi) arasındaki farklar.</w:t>
            </w:r>
          </w:p>
        </w:tc>
      </w:tr>
      <w:tr w:rsidR="007F04CB" w14:paraId="4160DB7D" w14:textId="77777777" w:rsidTr="007F04CB">
        <w:tc>
          <w:tcPr>
            <w:tcW w:w="123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181ED67" w14:textId="77777777" w:rsidR="007F04CB" w:rsidRDefault="007F04CB" w:rsidP="007F04CB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8. Hafta</w:t>
            </w:r>
          </w:p>
        </w:tc>
        <w:tc>
          <w:tcPr>
            <w:tcW w:w="95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07D48DB" w14:textId="77777777" w:rsidR="007F04CB" w:rsidRDefault="007F04CB" w:rsidP="007F04CB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VİZE HAFTASI</w:t>
            </w:r>
          </w:p>
        </w:tc>
      </w:tr>
      <w:tr w:rsidR="007F04CB" w14:paraId="2B7CE27E" w14:textId="77777777" w:rsidTr="007F04CB">
        <w:tc>
          <w:tcPr>
            <w:tcW w:w="123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BD133C3" w14:textId="77777777" w:rsidR="007F04CB" w:rsidRDefault="007F04CB" w:rsidP="007F04CB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9. Hafta</w:t>
            </w:r>
          </w:p>
        </w:tc>
        <w:tc>
          <w:tcPr>
            <w:tcW w:w="95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63BB8226" w14:textId="3428BA15" w:rsidR="007F04CB" w:rsidRPr="007F04CB" w:rsidRDefault="007F04CB" w:rsidP="007F04CB">
            <w:pPr>
              <w:spacing w:after="0" w:line="240" w:lineRule="auto"/>
              <w:jc w:val="both"/>
              <w:rPr>
                <w:rFonts w:asciiTheme="minorHAnsi" w:hAnsiTheme="minorHAnsi"/>
                <w:b/>
                <w:kern w:val="0"/>
                <w:sz w:val="22"/>
                <w:szCs w:val="22"/>
              </w:rPr>
            </w:pPr>
            <w:r>
              <w:rPr>
                <w:bCs/>
              </w:rPr>
              <w:t>Uzun Metraj Film (Anlatı Filmi)’e örnek</w:t>
            </w:r>
            <w:r w:rsidR="00F854FF">
              <w:rPr>
                <w:bCs/>
              </w:rPr>
              <w:t xml:space="preserve"> olarak herhangi bir film izlenir değerlendirilir.</w:t>
            </w:r>
          </w:p>
        </w:tc>
      </w:tr>
      <w:tr w:rsidR="007F04CB" w14:paraId="42C99E0A" w14:textId="77777777" w:rsidTr="007F04CB">
        <w:tc>
          <w:tcPr>
            <w:tcW w:w="123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109CAD2" w14:textId="77777777" w:rsidR="007F04CB" w:rsidRDefault="007F04CB" w:rsidP="007F04CB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10. Hafta</w:t>
            </w:r>
          </w:p>
        </w:tc>
        <w:tc>
          <w:tcPr>
            <w:tcW w:w="95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1FB6CC55" w14:textId="38870A1A" w:rsidR="007F04CB" w:rsidRDefault="00F854FF" w:rsidP="0011332F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t>Kısa Film (İmgesel Film) diye sunularak yanlış algılara yol açan “</w:t>
            </w:r>
            <w:proofErr w:type="spellStart"/>
            <w:r>
              <w:t>Change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Words</w:t>
            </w:r>
            <w:proofErr w:type="spellEnd"/>
            <w:r w:rsidR="0011332F">
              <w:t>” ve “</w:t>
            </w:r>
            <w:proofErr w:type="spellStart"/>
            <w:r w:rsidR="0011332F">
              <w:t>What</w:t>
            </w:r>
            <w:proofErr w:type="spellEnd"/>
            <w:r w:rsidR="0011332F">
              <w:t xml:space="preserve"> is </w:t>
            </w:r>
            <w:proofErr w:type="spellStart"/>
            <w:r w:rsidR="0011332F">
              <w:t>That</w:t>
            </w:r>
            <w:proofErr w:type="spellEnd"/>
            <w:r w:rsidR="0011332F">
              <w:t>” filmler</w:t>
            </w:r>
            <w:r>
              <w:t xml:space="preserve"> izlenip değerlendirilir.</w:t>
            </w:r>
          </w:p>
        </w:tc>
      </w:tr>
      <w:tr w:rsidR="007F04CB" w14:paraId="171F013C" w14:textId="77777777" w:rsidTr="007F04CB">
        <w:tc>
          <w:tcPr>
            <w:tcW w:w="123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BC0B236" w14:textId="77777777" w:rsidR="007F04CB" w:rsidRDefault="007F04CB" w:rsidP="007F04CB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11. Hafta</w:t>
            </w:r>
          </w:p>
        </w:tc>
        <w:tc>
          <w:tcPr>
            <w:tcW w:w="95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3A818D85" w14:textId="4AA9DC29" w:rsidR="007F04CB" w:rsidRDefault="00F854FF" w:rsidP="007F04CB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bCs/>
              </w:rPr>
              <w:t>Kısa Film (İmgesel Film)’e örnek olarak “Buhar” ve “</w:t>
            </w:r>
            <w:proofErr w:type="spellStart"/>
            <w:r>
              <w:rPr>
                <w:bCs/>
              </w:rPr>
              <w:t>Paper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Memories</w:t>
            </w:r>
            <w:proofErr w:type="spellEnd"/>
            <w:r>
              <w:rPr>
                <w:bCs/>
              </w:rPr>
              <w:t>” filmleri izlenerek değerlendirmesi yapılır.</w:t>
            </w:r>
          </w:p>
        </w:tc>
      </w:tr>
      <w:tr w:rsidR="007F04CB" w14:paraId="59F3D195" w14:textId="77777777" w:rsidTr="007F04CB">
        <w:tc>
          <w:tcPr>
            <w:tcW w:w="123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B7F0D14" w14:textId="77777777" w:rsidR="007F04CB" w:rsidRDefault="007F04CB" w:rsidP="007F04CB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12. Hafta</w:t>
            </w:r>
          </w:p>
        </w:tc>
        <w:tc>
          <w:tcPr>
            <w:tcW w:w="95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7425672B" w14:textId="655E4AD6" w:rsidR="007F04CB" w:rsidRDefault="0011332F" w:rsidP="007F04CB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t>“Sondan Önce” ve “Işık” adlı imgesel filmlerin izlenip değerlendirilmesi yapılır.</w:t>
            </w:r>
          </w:p>
        </w:tc>
      </w:tr>
      <w:tr w:rsidR="007F04CB" w14:paraId="01EDCF33" w14:textId="77777777" w:rsidTr="007F04CB">
        <w:tc>
          <w:tcPr>
            <w:tcW w:w="123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9BC2FCB" w14:textId="77777777" w:rsidR="007F04CB" w:rsidRDefault="007F04CB" w:rsidP="007F04CB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13. Hafta</w:t>
            </w:r>
          </w:p>
        </w:tc>
        <w:tc>
          <w:tcPr>
            <w:tcW w:w="95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438289D0" w14:textId="0D6EE8B8" w:rsidR="007F04CB" w:rsidRDefault="0011332F" w:rsidP="007F04CB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t>“</w:t>
            </w:r>
            <w:proofErr w:type="spellStart"/>
            <w:r>
              <w:t>Porcelain</w:t>
            </w:r>
            <w:proofErr w:type="spellEnd"/>
            <w:r>
              <w:t xml:space="preserve"> </w:t>
            </w:r>
            <w:proofErr w:type="spellStart"/>
            <w:r>
              <w:t>Unicorn</w:t>
            </w:r>
            <w:proofErr w:type="spellEnd"/>
            <w:r>
              <w:t>” filmi izlenerek genel değerlendirme yapılır.</w:t>
            </w:r>
          </w:p>
        </w:tc>
      </w:tr>
      <w:tr w:rsidR="007F04CB" w14:paraId="1FEBCB98" w14:textId="77777777" w:rsidTr="007F04CB">
        <w:tc>
          <w:tcPr>
            <w:tcW w:w="123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B329AD1" w14:textId="77777777" w:rsidR="007F04CB" w:rsidRDefault="007F04CB" w:rsidP="007F04CB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14. Hafta</w:t>
            </w:r>
          </w:p>
        </w:tc>
        <w:tc>
          <w:tcPr>
            <w:tcW w:w="95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69FBBF" w14:textId="77777777" w:rsidR="007F04CB" w:rsidRDefault="007F04CB" w:rsidP="007F04CB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FİNAL HAFTASI</w:t>
            </w:r>
          </w:p>
        </w:tc>
      </w:tr>
      <w:tr w:rsidR="007F04CB" w14:paraId="582A90AD" w14:textId="77777777" w:rsidTr="006579D0">
        <w:tc>
          <w:tcPr>
            <w:tcW w:w="10774" w:type="dxa"/>
            <w:gridSpan w:val="10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33EE4DC7" w14:textId="77777777" w:rsidR="007F04CB" w:rsidRDefault="007F04CB" w:rsidP="007F04CB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7F04CB" w14:paraId="5081626B" w14:textId="77777777" w:rsidTr="006579D0">
        <w:tc>
          <w:tcPr>
            <w:tcW w:w="10774" w:type="dxa"/>
            <w:gridSpan w:val="10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14:paraId="73FD1E54" w14:textId="77777777" w:rsidR="007F04CB" w:rsidRDefault="007F04CB" w:rsidP="007F04CB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</w:rPr>
              <w:t>Ders Öğrenme Çıktıları</w:t>
            </w:r>
          </w:p>
        </w:tc>
      </w:tr>
      <w:tr w:rsidR="007F04CB" w14:paraId="782A7405" w14:textId="77777777" w:rsidTr="007F04CB">
        <w:tc>
          <w:tcPr>
            <w:tcW w:w="465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EA97DEA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0309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175021B9" w14:textId="7CAD38CE" w:rsidR="007F04CB" w:rsidRDefault="0011332F" w:rsidP="007F04CB">
            <w:pPr>
              <w:spacing w:after="0" w:line="240" w:lineRule="auto"/>
              <w:jc w:val="both"/>
              <w:rPr>
                <w:b/>
                <w:kern w:val="0"/>
                <w:sz w:val="22"/>
                <w:szCs w:val="22"/>
              </w:rPr>
            </w:pPr>
            <w:r>
              <w:t>“Sanat”</w:t>
            </w:r>
            <w:r w:rsidR="003640CA">
              <w:t xml:space="preserve"> kavramı üzerin</w:t>
            </w:r>
            <w:r>
              <w:t>e ortalama</w:t>
            </w:r>
            <w:r w:rsidR="003640CA">
              <w:t xml:space="preserve"> bir uzlaşma,</w:t>
            </w:r>
            <w:r>
              <w:t xml:space="preserve"> bir yaklaşım geliştirir.</w:t>
            </w:r>
          </w:p>
        </w:tc>
      </w:tr>
      <w:tr w:rsidR="007F04CB" w14:paraId="67F23FFF" w14:textId="77777777" w:rsidTr="007F04CB">
        <w:tc>
          <w:tcPr>
            <w:tcW w:w="4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FB1DE67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10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35ADCF30" w14:textId="57E2040F" w:rsidR="007F04CB" w:rsidRDefault="0011332F" w:rsidP="007F04CB">
            <w:pPr>
              <w:spacing w:after="0" w:line="240" w:lineRule="auto"/>
              <w:jc w:val="both"/>
              <w:rPr>
                <w:b/>
                <w:kern w:val="0"/>
                <w:sz w:val="22"/>
                <w:szCs w:val="22"/>
              </w:rPr>
            </w:pPr>
            <w:r>
              <w:t>Sanatta “form” kavramını içselleştirir.</w:t>
            </w:r>
          </w:p>
        </w:tc>
      </w:tr>
      <w:tr w:rsidR="007F04CB" w14:paraId="12F01FA7" w14:textId="77777777" w:rsidTr="007F04CB">
        <w:tc>
          <w:tcPr>
            <w:tcW w:w="4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38E187D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0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0D4E611C" w14:textId="6C5E49A5" w:rsidR="007F04CB" w:rsidRDefault="004A391A" w:rsidP="007F04CB">
            <w:pPr>
              <w:spacing w:after="0" w:line="240" w:lineRule="auto"/>
              <w:jc w:val="both"/>
              <w:rPr>
                <w:b/>
                <w:kern w:val="0"/>
                <w:sz w:val="22"/>
                <w:szCs w:val="22"/>
              </w:rPr>
            </w:pPr>
            <w:r>
              <w:t>Sinema sanatının</w:t>
            </w:r>
            <w:r w:rsidR="0011332F">
              <w:t xml:space="preserve"> diğer sanat dallarından</w:t>
            </w:r>
            <w:r w:rsidR="003640CA">
              <w:t xml:space="preserve"> farkını kavrar.</w:t>
            </w:r>
          </w:p>
        </w:tc>
      </w:tr>
      <w:tr w:rsidR="007F04CB" w14:paraId="22D510BC" w14:textId="77777777" w:rsidTr="007F04CB">
        <w:tc>
          <w:tcPr>
            <w:tcW w:w="4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0FB1127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10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5ACDC395" w14:textId="5F2A1ADF" w:rsidR="007F04CB" w:rsidRDefault="003640CA" w:rsidP="007F04CB">
            <w:pPr>
              <w:spacing w:after="0" w:line="240" w:lineRule="auto"/>
              <w:jc w:val="both"/>
              <w:rPr>
                <w:b/>
                <w:kern w:val="0"/>
                <w:sz w:val="22"/>
                <w:szCs w:val="22"/>
              </w:rPr>
            </w:pPr>
            <w:r>
              <w:t>Kısa Film ve Uzun Metraj Filmin birbirinden ne kadar farklı olduğunu özümser.</w:t>
            </w:r>
          </w:p>
        </w:tc>
      </w:tr>
      <w:tr w:rsidR="007F04CB" w14:paraId="2E6D4448" w14:textId="77777777" w:rsidTr="007F04CB">
        <w:tc>
          <w:tcPr>
            <w:tcW w:w="4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2EFBB76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0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21F77C6E" w14:textId="783C3E2B" w:rsidR="007F04CB" w:rsidRDefault="004A391A" w:rsidP="004A391A">
            <w:pPr>
              <w:spacing w:after="0" w:line="240" w:lineRule="auto"/>
              <w:jc w:val="both"/>
              <w:rPr>
                <w:b/>
                <w:kern w:val="0"/>
                <w:sz w:val="22"/>
                <w:szCs w:val="22"/>
              </w:rPr>
            </w:pPr>
            <w:r w:rsidRPr="00260F25">
              <w:t>Sinemada farklı örnekleri nasıl izlemesi ve değerlendirmesi gerektiğini kavrar.</w:t>
            </w:r>
          </w:p>
        </w:tc>
      </w:tr>
      <w:tr w:rsidR="007F04CB" w14:paraId="573BDCB7" w14:textId="77777777" w:rsidTr="007F04CB">
        <w:tc>
          <w:tcPr>
            <w:tcW w:w="4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0E13A1A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10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4B7EB6E9" w14:textId="7BC6AC2A" w:rsidR="007F04CB" w:rsidRDefault="004A391A" w:rsidP="004A391A">
            <w:pPr>
              <w:spacing w:after="0" w:line="240" w:lineRule="auto"/>
              <w:jc w:val="both"/>
              <w:rPr>
                <w:b/>
                <w:kern w:val="0"/>
                <w:sz w:val="22"/>
                <w:szCs w:val="22"/>
              </w:rPr>
            </w:pPr>
            <w:r>
              <w:t>“Sanatın belirleyicisi, hacim değil onun biçimsel özellikleridir” önermesini içselleştirir.</w:t>
            </w:r>
          </w:p>
        </w:tc>
      </w:tr>
      <w:tr w:rsidR="007F04CB" w14:paraId="51896869" w14:textId="77777777" w:rsidTr="007F04CB">
        <w:tc>
          <w:tcPr>
            <w:tcW w:w="4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E8F2AAE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10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456512A7" w14:textId="48C8E35F" w:rsidR="007F04CB" w:rsidRDefault="004A391A" w:rsidP="00DB36C7">
            <w:pPr>
              <w:spacing w:after="0" w:line="240" w:lineRule="auto"/>
              <w:jc w:val="both"/>
              <w:rPr>
                <w:b/>
                <w:kern w:val="0"/>
                <w:sz w:val="22"/>
                <w:szCs w:val="22"/>
              </w:rPr>
            </w:pPr>
            <w:r>
              <w:t xml:space="preserve">Bu alanda </w:t>
            </w:r>
            <w:r w:rsidR="00DB36C7">
              <w:t>ülkemizde üretilmiş</w:t>
            </w:r>
            <w:r>
              <w:t xml:space="preserve"> örnekleri tanımış olur.</w:t>
            </w:r>
          </w:p>
        </w:tc>
      </w:tr>
      <w:tr w:rsidR="007F04CB" w14:paraId="4DDF1A76" w14:textId="77777777" w:rsidTr="007F04CB">
        <w:tc>
          <w:tcPr>
            <w:tcW w:w="4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F775286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10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3FA59202" w14:textId="5BC4F4CD" w:rsidR="007F04CB" w:rsidRDefault="00DB36C7" w:rsidP="007F04CB">
            <w:pPr>
              <w:spacing w:after="0" w:line="240" w:lineRule="auto"/>
              <w:jc w:val="both"/>
              <w:rPr>
                <w:b/>
                <w:kern w:val="0"/>
                <w:sz w:val="22"/>
                <w:szCs w:val="22"/>
              </w:rPr>
            </w:pPr>
            <w:r>
              <w:t xml:space="preserve">İmgesel film alanında yabancı </w:t>
            </w:r>
            <w:proofErr w:type="gramStart"/>
            <w:r>
              <w:t>literatüre</w:t>
            </w:r>
            <w:proofErr w:type="gramEnd"/>
            <w:r>
              <w:t xml:space="preserve"> uzak kalmaz.</w:t>
            </w:r>
          </w:p>
        </w:tc>
      </w:tr>
      <w:tr w:rsidR="007F04CB" w14:paraId="400D0A9E" w14:textId="77777777" w:rsidTr="007F04CB">
        <w:tc>
          <w:tcPr>
            <w:tcW w:w="4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3070281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0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3EF7B5FA" w14:textId="3E68D2E2" w:rsidR="007F04CB" w:rsidRDefault="00DB36C7" w:rsidP="00DB36C7">
            <w:pPr>
              <w:spacing w:after="0" w:line="240" w:lineRule="auto"/>
              <w:jc w:val="both"/>
              <w:rPr>
                <w:b/>
                <w:kern w:val="0"/>
                <w:sz w:val="22"/>
                <w:szCs w:val="22"/>
              </w:rPr>
            </w:pPr>
            <w:r>
              <w:t xml:space="preserve">Yerli ve yabancı film örnekleri arasında karşılaştırma imkânı bulur. </w:t>
            </w:r>
          </w:p>
        </w:tc>
      </w:tr>
      <w:tr w:rsidR="007F04CB" w14:paraId="4EF12546" w14:textId="77777777" w:rsidTr="007F04CB">
        <w:tc>
          <w:tcPr>
            <w:tcW w:w="4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F5D353A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0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45CFC624" w14:textId="60583CF9" w:rsidR="007F04CB" w:rsidRPr="00B05168" w:rsidRDefault="00DB36C7" w:rsidP="007F04CB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İmgesel filmlerin kendi içlerindeki yapısal özelliklerini kavrar.</w:t>
            </w:r>
          </w:p>
        </w:tc>
      </w:tr>
      <w:tr w:rsidR="007F04CB" w14:paraId="09A11F8B" w14:textId="77777777" w:rsidTr="006579D0">
        <w:tc>
          <w:tcPr>
            <w:tcW w:w="10774" w:type="dxa"/>
            <w:gridSpan w:val="10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142FD23D" w14:textId="77777777" w:rsidR="007F04CB" w:rsidRDefault="007F04CB" w:rsidP="007F04CB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7F04CB" w14:paraId="1316B7EB" w14:textId="77777777" w:rsidTr="006579D0">
        <w:tc>
          <w:tcPr>
            <w:tcW w:w="10774" w:type="dxa"/>
            <w:gridSpan w:val="10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14:paraId="0543BF83" w14:textId="77777777" w:rsidR="007F04CB" w:rsidRDefault="007F04CB" w:rsidP="007F04CB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</w:rPr>
              <w:t>AKTS İş Yükü</w:t>
            </w:r>
          </w:p>
        </w:tc>
      </w:tr>
      <w:tr w:rsidR="007F04CB" w14:paraId="14525302" w14:textId="77777777" w:rsidTr="007F04CB">
        <w:tc>
          <w:tcPr>
            <w:tcW w:w="5865" w:type="dxa"/>
            <w:gridSpan w:val="7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99A761B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5B1CB70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Sayısı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0D67B86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Süresi (Saat)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C6D9F1"/>
            <w:hideMark/>
          </w:tcPr>
          <w:p w14:paraId="6F4DBCD6" w14:textId="77777777" w:rsidR="007F04CB" w:rsidRDefault="007F04CB" w:rsidP="007F04CB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Sayı * Süre</w:t>
            </w:r>
          </w:p>
        </w:tc>
      </w:tr>
      <w:tr w:rsidR="007F04CB" w14:paraId="33655513" w14:textId="77777777" w:rsidTr="007F04CB">
        <w:tc>
          <w:tcPr>
            <w:tcW w:w="5865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547318B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Yüz Yüze Eğitim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4475B8" w14:textId="77777777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64CD9C" w14:textId="77777777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E30DB98" w14:textId="77777777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28</w:t>
            </w:r>
          </w:p>
        </w:tc>
      </w:tr>
      <w:tr w:rsidR="007F04CB" w14:paraId="767C6A0A" w14:textId="77777777" w:rsidTr="007F04CB">
        <w:tc>
          <w:tcPr>
            <w:tcW w:w="5865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17D814F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Sınıf Dışı Ders Çalışma Süresi (Ön Çalışma, Pekiştirme)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69182" w14:textId="405993A3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911F4" w14:textId="3C18A626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B527C6F" w14:textId="3D2A718E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42</w:t>
            </w:r>
          </w:p>
        </w:tc>
      </w:tr>
      <w:tr w:rsidR="007F04CB" w14:paraId="43B316BE" w14:textId="77777777" w:rsidTr="007F04CB">
        <w:tc>
          <w:tcPr>
            <w:tcW w:w="5865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DFD046C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Ödevler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F6BFE" w14:textId="4781A297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EB110" w14:textId="2872A95B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9DB78B9" w14:textId="49F115FF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7F04CB" w14:paraId="47BECB78" w14:textId="77777777" w:rsidTr="007F04CB">
        <w:tc>
          <w:tcPr>
            <w:tcW w:w="5865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87C4014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Sunum / Seminer Hazırlama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31CED" w14:textId="5347548B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98BE3" w14:textId="51D7DD8D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7F284A7E" w14:textId="40E5C5A2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7F04CB" w14:paraId="39EEC93F" w14:textId="77777777" w:rsidTr="007F04CB">
        <w:tc>
          <w:tcPr>
            <w:tcW w:w="5865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D9092A2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Kısa Sınavlar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63B1A" w14:textId="72834297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61DCD" w14:textId="615B4DBA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7A5214A4" w14:textId="49DBA434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7F04CB" w14:paraId="01059C8E" w14:textId="77777777" w:rsidTr="007F04CB">
        <w:tc>
          <w:tcPr>
            <w:tcW w:w="5865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8AB3E7F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Ara Sınavlara Hazırlık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941FC" w14:textId="309EA2DA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55510" w14:textId="06C1BACE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1F8D0BAD" w14:textId="0A373C41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</w:tr>
      <w:tr w:rsidR="007F04CB" w14:paraId="3F4906A7" w14:textId="77777777" w:rsidTr="007F04CB">
        <w:tc>
          <w:tcPr>
            <w:tcW w:w="5865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F53A99C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Ara Sınavlar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E9E16" w14:textId="50DA52BF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3A42E" w14:textId="51282955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15E7206" w14:textId="040F4988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</w:tr>
      <w:tr w:rsidR="007F04CB" w14:paraId="751495AE" w14:textId="77777777" w:rsidTr="007F04CB">
        <w:tc>
          <w:tcPr>
            <w:tcW w:w="5865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F911087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Proje (Yarıyıl Ödevi)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3FF69" w14:textId="62A54326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A1612" w14:textId="0CC67A13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3D8D697C" w14:textId="5984978F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7F04CB" w14:paraId="557C7851" w14:textId="77777777" w:rsidTr="007F04CB">
        <w:tc>
          <w:tcPr>
            <w:tcW w:w="5865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1BF3A09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Laboratuvar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22EA2" w14:textId="790DF9DE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3BBA5" w14:textId="3545D65D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F2264A9" w14:textId="4EB728C8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7F04CB" w14:paraId="5BC68FAF" w14:textId="77777777" w:rsidTr="007F04CB">
        <w:tc>
          <w:tcPr>
            <w:tcW w:w="5865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3209BDC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Arazi Çalışması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817FF" w14:textId="2837BD86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D59A5" w14:textId="533D6EBF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53B4D7C5" w14:textId="63A466B5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7F04CB" w14:paraId="70684A9A" w14:textId="77777777" w:rsidTr="007F04CB">
        <w:tc>
          <w:tcPr>
            <w:tcW w:w="5865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B8314B9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Yarıyıl Sonu Sınavına Hazırlık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BEE97B" w14:textId="7D6E8B87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FD94B" w14:textId="76CE81BB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40FE246" w14:textId="350516BB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</w:tr>
      <w:tr w:rsidR="007F04CB" w14:paraId="29E1AC75" w14:textId="77777777" w:rsidTr="007F04CB">
        <w:tc>
          <w:tcPr>
            <w:tcW w:w="5865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C02F878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Yarıyıl Sonu Sınavı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2FD9E" w14:textId="14EBAFAF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C87124" w14:textId="6B53D5CC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EA92448" w14:textId="1F45C9C5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</w:tr>
      <w:tr w:rsidR="007F04CB" w14:paraId="2740507D" w14:textId="77777777" w:rsidTr="007F04CB">
        <w:tc>
          <w:tcPr>
            <w:tcW w:w="5865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1A1D739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Araştırma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A93ED" w14:textId="30BF86F2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9CC5B" w14:textId="0A3DDE7C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D41900F" w14:textId="535A4921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7F04CB" w14:paraId="3F63447B" w14:textId="77777777" w:rsidTr="007F04CB">
        <w:tc>
          <w:tcPr>
            <w:tcW w:w="5865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95C985C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TOPLAM İŞ YÜKÜ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DF02B" w14:textId="77777777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366ED" w14:textId="77777777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429092F9" w14:textId="4B44CAF0" w:rsidR="007F04CB" w:rsidRPr="00DA34C8" w:rsidRDefault="007F04CB" w:rsidP="007F04CB">
            <w:pPr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82</w:t>
            </w:r>
          </w:p>
        </w:tc>
      </w:tr>
      <w:tr w:rsidR="007F04CB" w14:paraId="548BA327" w14:textId="77777777" w:rsidTr="007F04CB">
        <w:tc>
          <w:tcPr>
            <w:tcW w:w="5865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E46FD58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AKTS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210ED" w14:textId="77777777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04CE3" w14:textId="77777777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1924C73" w14:textId="77777777" w:rsidR="007F04CB" w:rsidRDefault="007F04CB" w:rsidP="007F04CB">
            <w:pPr>
              <w:spacing w:after="0" w:line="240" w:lineRule="auto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3</w:t>
            </w:r>
          </w:p>
        </w:tc>
      </w:tr>
      <w:tr w:rsidR="007F04CB" w14:paraId="5170D308" w14:textId="77777777" w:rsidTr="006579D0">
        <w:tc>
          <w:tcPr>
            <w:tcW w:w="10774" w:type="dxa"/>
            <w:gridSpan w:val="10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0BFF0509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</w:p>
        </w:tc>
      </w:tr>
      <w:tr w:rsidR="007F04CB" w14:paraId="2E54847A" w14:textId="77777777" w:rsidTr="006579D0">
        <w:tc>
          <w:tcPr>
            <w:tcW w:w="10774" w:type="dxa"/>
            <w:gridSpan w:val="10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14:paraId="705CAC8D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</w:rPr>
              <w:t>Değerlendirme</w:t>
            </w:r>
          </w:p>
        </w:tc>
      </w:tr>
      <w:tr w:rsidR="007F04CB" w14:paraId="0245E9F6" w14:textId="77777777" w:rsidTr="007F04CB">
        <w:tc>
          <w:tcPr>
            <w:tcW w:w="5865" w:type="dxa"/>
            <w:gridSpan w:val="7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B6AFB7B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YARIYIL İÇİ DEĞERLENDİRME</w:t>
            </w:r>
          </w:p>
        </w:tc>
        <w:tc>
          <w:tcPr>
            <w:tcW w:w="293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23EA29B" w14:textId="77777777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Sayısı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C6D9F1"/>
            <w:hideMark/>
          </w:tcPr>
          <w:p w14:paraId="47F0F724" w14:textId="77777777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Katkı Yüzdesi</w:t>
            </w:r>
          </w:p>
        </w:tc>
      </w:tr>
      <w:tr w:rsidR="007F04CB" w14:paraId="5D822B41" w14:textId="77777777" w:rsidTr="007F04CB">
        <w:tc>
          <w:tcPr>
            <w:tcW w:w="5865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F2D3997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Ara Sınav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072AAE" w14:textId="77777777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4EFD1101" w14:textId="77777777" w:rsidR="007F04CB" w:rsidRDefault="007F04CB" w:rsidP="007F04CB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40</w:t>
            </w:r>
          </w:p>
        </w:tc>
      </w:tr>
      <w:tr w:rsidR="007F04CB" w14:paraId="4BF5428F" w14:textId="77777777" w:rsidTr="007F04CB">
        <w:tc>
          <w:tcPr>
            <w:tcW w:w="5865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5C238EC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Kısa Sınav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0EAD8B" w14:textId="502E68BE" w:rsidR="007F04CB" w:rsidRDefault="007F04CB" w:rsidP="007F04CB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39249858" w14:textId="77777777" w:rsidR="007F04CB" w:rsidRDefault="007F04CB" w:rsidP="007F04CB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7F04CB" w14:paraId="1CB1BB89" w14:textId="77777777" w:rsidTr="007F04CB">
        <w:tc>
          <w:tcPr>
            <w:tcW w:w="5865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B073295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Ödev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2C2E4E" w14:textId="4D990095" w:rsidR="007F04CB" w:rsidRDefault="007F04CB" w:rsidP="007F04CB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7FF95EAB" w14:textId="77777777" w:rsidR="007F04CB" w:rsidRDefault="007F04CB" w:rsidP="007F04CB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7F04CB" w14:paraId="18F5C888" w14:textId="77777777" w:rsidTr="007F04CB">
        <w:tc>
          <w:tcPr>
            <w:tcW w:w="5865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9744285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YARIYIL İÇİ TOPLAM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8DAA9" w14:textId="77777777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36593FEA" w14:textId="77777777" w:rsidR="007F04CB" w:rsidRDefault="007F04CB" w:rsidP="007F04CB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40</w:t>
            </w:r>
          </w:p>
        </w:tc>
      </w:tr>
      <w:tr w:rsidR="007F04CB" w14:paraId="0FD7F0AA" w14:textId="77777777" w:rsidTr="007F04CB">
        <w:tc>
          <w:tcPr>
            <w:tcW w:w="5865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81AB8B0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Yarıyıl İçi Değerlendirmelerin Başarıya Katkı Oranı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C0305" w14:textId="77777777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477C8A71" w14:textId="77777777" w:rsidR="007F04CB" w:rsidRDefault="007F04CB" w:rsidP="007F04CB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40</w:t>
            </w:r>
          </w:p>
        </w:tc>
      </w:tr>
      <w:tr w:rsidR="007F04CB" w14:paraId="1BFD9641" w14:textId="77777777" w:rsidTr="007F04CB">
        <w:tc>
          <w:tcPr>
            <w:tcW w:w="5865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A38548A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Yarıyıl Sonu Sınavının Başarıya Katkı Oranı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02779" w14:textId="77777777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1CC711AB" w14:textId="77777777" w:rsidR="007F04CB" w:rsidRDefault="007F04CB" w:rsidP="007F04CB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60</w:t>
            </w:r>
          </w:p>
        </w:tc>
      </w:tr>
      <w:tr w:rsidR="007F04CB" w14:paraId="2C3AFC40" w14:textId="77777777" w:rsidTr="007F04CB">
        <w:tc>
          <w:tcPr>
            <w:tcW w:w="5865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A79F9E0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GENEL TOPLAM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40467" w14:textId="77777777" w:rsidR="007F04CB" w:rsidRDefault="007F04CB" w:rsidP="007F04CB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51D9D130" w14:textId="77777777" w:rsidR="007F04CB" w:rsidRDefault="007F04CB" w:rsidP="007F04CB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100</w:t>
            </w:r>
          </w:p>
        </w:tc>
      </w:tr>
      <w:tr w:rsidR="007F04CB" w14:paraId="0DFAD3D4" w14:textId="77777777" w:rsidTr="006579D0">
        <w:tc>
          <w:tcPr>
            <w:tcW w:w="10774" w:type="dxa"/>
            <w:gridSpan w:val="10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6DEBE69C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</w:p>
        </w:tc>
      </w:tr>
      <w:tr w:rsidR="007F04CB" w14:paraId="2A0FE7F6" w14:textId="77777777" w:rsidTr="006579D0">
        <w:tc>
          <w:tcPr>
            <w:tcW w:w="10774" w:type="dxa"/>
            <w:gridSpan w:val="10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14:paraId="6A9D27E2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</w:rPr>
              <w:t>Kaynaklar</w:t>
            </w:r>
          </w:p>
        </w:tc>
      </w:tr>
      <w:tr w:rsidR="007F04CB" w14:paraId="4764EFE4" w14:textId="77777777" w:rsidTr="007F04CB">
        <w:tc>
          <w:tcPr>
            <w:tcW w:w="2132" w:type="dxa"/>
            <w:gridSpan w:val="3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F42A08F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 Kitabı</w:t>
            </w:r>
          </w:p>
        </w:tc>
        <w:tc>
          <w:tcPr>
            <w:tcW w:w="8642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A165FC5" w14:textId="658CADE2" w:rsidR="007F04CB" w:rsidRDefault="00450A42" w:rsidP="007F04CB">
            <w:pPr>
              <w:spacing w:after="0" w:line="240" w:lineRule="auto"/>
              <w:jc w:val="both"/>
              <w:rPr>
                <w:kern w:val="0"/>
                <w:sz w:val="22"/>
                <w:szCs w:val="22"/>
              </w:rPr>
            </w:pPr>
            <w:r>
              <w:t xml:space="preserve">Peter W. </w:t>
            </w:r>
            <w:proofErr w:type="spellStart"/>
            <w:r>
              <w:t>Rea</w:t>
            </w:r>
            <w:proofErr w:type="spellEnd"/>
            <w:r>
              <w:t xml:space="preserve">, David </w:t>
            </w:r>
            <w:proofErr w:type="spellStart"/>
            <w:r>
              <w:t>İrving</w:t>
            </w:r>
            <w:proofErr w:type="spellEnd"/>
            <w:r>
              <w:t xml:space="preserve"> (Sinema ve Videoda Kısa Film ı, </w:t>
            </w:r>
            <w:proofErr w:type="spellStart"/>
            <w:r>
              <w:t>ıı</w:t>
            </w:r>
            <w:proofErr w:type="spellEnd"/>
            <w:r>
              <w:t xml:space="preserve">, </w:t>
            </w:r>
            <w:proofErr w:type="spellStart"/>
            <w:r>
              <w:t>ııı</w:t>
            </w:r>
            <w:proofErr w:type="spellEnd"/>
            <w:r>
              <w:t xml:space="preserve">, </w:t>
            </w:r>
            <w:proofErr w:type="spellStart"/>
            <w:r>
              <w:t>ıv</w:t>
            </w:r>
            <w:proofErr w:type="spellEnd"/>
            <w:r>
              <w:t>)</w:t>
            </w:r>
          </w:p>
        </w:tc>
      </w:tr>
      <w:tr w:rsidR="00450A42" w14:paraId="47ADB605" w14:textId="77777777" w:rsidTr="007F04CB">
        <w:trPr>
          <w:gridAfter w:val="7"/>
          <w:wAfter w:w="8642" w:type="dxa"/>
        </w:trPr>
        <w:tc>
          <w:tcPr>
            <w:tcW w:w="2132" w:type="dxa"/>
            <w:gridSpan w:val="3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C6D9F1"/>
            <w:hideMark/>
          </w:tcPr>
          <w:p w14:paraId="0653EA41" w14:textId="77777777" w:rsidR="00450A42" w:rsidRDefault="00450A42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Yardımcı Kaynaklar</w:t>
            </w:r>
          </w:p>
        </w:tc>
      </w:tr>
      <w:tr w:rsidR="007F04CB" w14:paraId="7E534595" w14:textId="77777777" w:rsidTr="007F04CB">
        <w:trPr>
          <w:trHeight w:val="48"/>
        </w:trPr>
        <w:tc>
          <w:tcPr>
            <w:tcW w:w="46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E2CBC39" w14:textId="77777777" w:rsidR="007F04CB" w:rsidRDefault="007F04CB" w:rsidP="007F04CB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53DD1D0" w14:textId="77777777" w:rsidR="007F04CB" w:rsidRDefault="007F04CB" w:rsidP="007F04CB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39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FA7032F" w14:textId="77777777" w:rsidR="007F04CB" w:rsidRDefault="007F04CB" w:rsidP="007F04CB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49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320E1E" w14:textId="77777777" w:rsidR="007F04CB" w:rsidRDefault="007F04CB" w:rsidP="007F04CB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C549268" w14:textId="77777777" w:rsidR="007F04CB" w:rsidRDefault="007F04CB" w:rsidP="007F04CB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3815CD8" w14:textId="77777777" w:rsidR="007F04CB" w:rsidRDefault="007F04CB" w:rsidP="007F04CB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9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4D3CC18" w14:textId="77777777" w:rsidR="007F04CB" w:rsidRDefault="007F04CB" w:rsidP="007F04CB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97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C4997DA" w14:textId="77777777" w:rsidR="007F04CB" w:rsidRDefault="007F04CB" w:rsidP="007F04CB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</w:tr>
      <w:tr w:rsidR="007F04CB" w14:paraId="71BB3E30" w14:textId="77777777" w:rsidTr="007F04CB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15898" w14:textId="77777777" w:rsidR="007F04CB" w:rsidRDefault="007F04CB" w:rsidP="007F04CB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0959C" w14:textId="77777777" w:rsidR="007F04CB" w:rsidRDefault="007F04CB" w:rsidP="007F04CB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86C11" w14:textId="77777777" w:rsidR="007F04CB" w:rsidRDefault="007F04CB" w:rsidP="007F04CB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6C5AD" w14:textId="77777777" w:rsidR="007F04CB" w:rsidRDefault="007F04CB" w:rsidP="007F04CB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A87A4" w14:textId="77777777" w:rsidR="007F04CB" w:rsidRDefault="007F04CB" w:rsidP="007F04CB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279EB" w14:textId="77777777" w:rsidR="007F04CB" w:rsidRDefault="007F04CB" w:rsidP="007F04CB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BEFF5" w14:textId="77777777" w:rsidR="007F04CB" w:rsidRDefault="007F04CB" w:rsidP="007F04CB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15DB4" w14:textId="77777777" w:rsidR="007F04CB" w:rsidRDefault="007F04CB" w:rsidP="007F04CB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471BE" w14:textId="77777777" w:rsidR="007F04CB" w:rsidRDefault="007F04CB" w:rsidP="007F04CB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C7E6F" w14:textId="77777777" w:rsidR="007F04CB" w:rsidRDefault="007F04CB" w:rsidP="007F04CB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</w:tr>
    </w:tbl>
    <w:p w14:paraId="374DBDC9" w14:textId="77777777" w:rsidR="006579D0" w:rsidRDefault="006579D0" w:rsidP="006579D0">
      <w:pPr>
        <w:rPr>
          <w:b/>
          <w:bCs/>
        </w:rPr>
      </w:pPr>
    </w:p>
    <w:p w14:paraId="086DB502" w14:textId="77777777" w:rsidR="00043079" w:rsidRDefault="00043079"/>
    <w:sectPr w:rsidR="00043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79"/>
    <w:rsid w:val="0000435D"/>
    <w:rsid w:val="00007EC1"/>
    <w:rsid w:val="00043079"/>
    <w:rsid w:val="000A6408"/>
    <w:rsid w:val="000E5AD3"/>
    <w:rsid w:val="000F297A"/>
    <w:rsid w:val="0011332F"/>
    <w:rsid w:val="0014249E"/>
    <w:rsid w:val="00185392"/>
    <w:rsid w:val="001E7B44"/>
    <w:rsid w:val="002F5AC0"/>
    <w:rsid w:val="003640CA"/>
    <w:rsid w:val="00390E33"/>
    <w:rsid w:val="003956AF"/>
    <w:rsid w:val="003B0A80"/>
    <w:rsid w:val="00450A42"/>
    <w:rsid w:val="00470BA2"/>
    <w:rsid w:val="00486538"/>
    <w:rsid w:val="004A391A"/>
    <w:rsid w:val="004C2C4C"/>
    <w:rsid w:val="006135B9"/>
    <w:rsid w:val="00634821"/>
    <w:rsid w:val="006369E6"/>
    <w:rsid w:val="006579D0"/>
    <w:rsid w:val="006D72B4"/>
    <w:rsid w:val="006F72CA"/>
    <w:rsid w:val="0070335F"/>
    <w:rsid w:val="007F04CB"/>
    <w:rsid w:val="00844B95"/>
    <w:rsid w:val="00902553"/>
    <w:rsid w:val="0092019A"/>
    <w:rsid w:val="0092337F"/>
    <w:rsid w:val="00974A04"/>
    <w:rsid w:val="009A334E"/>
    <w:rsid w:val="009F21FE"/>
    <w:rsid w:val="00A23290"/>
    <w:rsid w:val="00B05168"/>
    <w:rsid w:val="00B320D9"/>
    <w:rsid w:val="00B43207"/>
    <w:rsid w:val="00BB454D"/>
    <w:rsid w:val="00C070B0"/>
    <w:rsid w:val="00C515CA"/>
    <w:rsid w:val="00CD4986"/>
    <w:rsid w:val="00CE10AA"/>
    <w:rsid w:val="00D915D8"/>
    <w:rsid w:val="00DA34C8"/>
    <w:rsid w:val="00DB36C7"/>
    <w:rsid w:val="00E11A88"/>
    <w:rsid w:val="00E52735"/>
    <w:rsid w:val="00E571D4"/>
    <w:rsid w:val="00EF23AB"/>
    <w:rsid w:val="00F57B46"/>
    <w:rsid w:val="00F71F5A"/>
    <w:rsid w:val="00F854FF"/>
    <w:rsid w:val="00FB4A31"/>
    <w:rsid w:val="00FB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1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9D0"/>
    <w:pPr>
      <w:spacing w:line="276" w:lineRule="auto"/>
    </w:pPr>
    <w:rPr>
      <w:rFonts w:ascii="Aptos" w:eastAsia="Aptos" w:hAnsi="Aptos" w:cs="Times New Roman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4307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4307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4307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4307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4307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4307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4307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4307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4307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430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430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430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4307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4307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4307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4307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4307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4307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430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43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43079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430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043079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TrnakChar">
    <w:name w:val="Tırnak Char"/>
    <w:basedOn w:val="VarsaylanParagrafYazTipi"/>
    <w:link w:val="Trnak"/>
    <w:uiPriority w:val="29"/>
    <w:rsid w:val="0004307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43079"/>
    <w:pPr>
      <w:spacing w:line="278" w:lineRule="auto"/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43079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0430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04307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43079"/>
    <w:rPr>
      <w:b/>
      <w:bCs/>
      <w:smallCaps/>
      <w:color w:val="0F4761" w:themeColor="accent1" w:themeShade="BF"/>
      <w:spacing w:val="5"/>
    </w:rPr>
  </w:style>
  <w:style w:type="table" w:customStyle="1" w:styleId="TabloKlavuzu3">
    <w:name w:val="Tablo Kılavuzu3"/>
    <w:basedOn w:val="NormalTablo"/>
    <w:next w:val="TabloKlavuzu"/>
    <w:uiPriority w:val="59"/>
    <w:rsid w:val="00E571D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E57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0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335F"/>
    <w:rPr>
      <w:rFonts w:ascii="Tahoma" w:eastAsia="Aptos" w:hAnsi="Tahoma" w:cs="Tahoma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9D0"/>
    <w:pPr>
      <w:spacing w:line="276" w:lineRule="auto"/>
    </w:pPr>
    <w:rPr>
      <w:rFonts w:ascii="Aptos" w:eastAsia="Aptos" w:hAnsi="Aptos" w:cs="Times New Roman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4307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4307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4307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4307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4307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4307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4307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4307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4307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430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430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430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4307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4307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4307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4307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4307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4307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430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43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43079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430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043079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TrnakChar">
    <w:name w:val="Tırnak Char"/>
    <w:basedOn w:val="VarsaylanParagrafYazTipi"/>
    <w:link w:val="Trnak"/>
    <w:uiPriority w:val="29"/>
    <w:rsid w:val="0004307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43079"/>
    <w:pPr>
      <w:spacing w:line="278" w:lineRule="auto"/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43079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0430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04307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43079"/>
    <w:rPr>
      <w:b/>
      <w:bCs/>
      <w:smallCaps/>
      <w:color w:val="0F4761" w:themeColor="accent1" w:themeShade="BF"/>
      <w:spacing w:val="5"/>
    </w:rPr>
  </w:style>
  <w:style w:type="table" w:customStyle="1" w:styleId="TabloKlavuzu3">
    <w:name w:val="Tablo Kılavuzu3"/>
    <w:basedOn w:val="NormalTablo"/>
    <w:next w:val="TabloKlavuzu"/>
    <w:uiPriority w:val="59"/>
    <w:rsid w:val="00E571D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E57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0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335F"/>
    <w:rPr>
      <w:rFonts w:ascii="Tahoma" w:eastAsia="Aptos" w:hAnsi="Tahoma" w:cs="Tahoma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Özacan Gürbüz</dc:creator>
  <cp:lastModifiedBy>nihal</cp:lastModifiedBy>
  <cp:revision>2</cp:revision>
  <dcterms:created xsi:type="dcterms:W3CDTF">2025-02-17T11:55:00Z</dcterms:created>
  <dcterms:modified xsi:type="dcterms:W3CDTF">2025-02-17T11:55:00Z</dcterms:modified>
</cp:coreProperties>
</file>